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10" w:lineRule="atLeast"/>
        <w:ind w:left="0" w:right="0" w:firstLine="0"/>
        <w:jc w:val="center"/>
        <w:rPr>
          <w:rFonts w:ascii="Times New Roman" w:hAnsi="Times New Roman" w:eastAsia="宋体" w:cs="Times New Roman"/>
          <w:kern w:val="0"/>
          <w:sz w:val="21"/>
          <w:szCs w:val="21"/>
        </w:rPr>
      </w:pPr>
      <w:bookmarkStart w:id="0" w:name="_GoBack"/>
      <w:bookmarkEnd w:id="0"/>
      <w:r>
        <w:rPr>
          <w:rFonts w:hint="eastAsia" w:ascii="方正小标宋简体" w:eastAsia="宋体" w:cs="宋体"/>
          <w:kern w:val="0"/>
          <w:sz w:val="44"/>
          <w:szCs w:val="44"/>
        </w:rPr>
        <w:t>合肥市人民政府辦公室關於印發合肥市</w:t>
      </w:r>
    </w:p>
    <w:p>
      <w:pPr>
        <w:spacing w:before="100" w:beforeAutospacing="1" w:after="100" w:afterAutospacing="1" w:line="560" w:lineRule="atLeast"/>
        <w:ind w:left="0" w:right="0" w:firstLine="0"/>
        <w:jc w:val="center"/>
        <w:rPr>
          <w:rFonts w:cs="宋体"/>
          <w:kern w:val="0"/>
          <w:sz w:val="27"/>
          <w:szCs w:val="27"/>
        </w:rPr>
      </w:pPr>
      <w:r>
        <w:rPr>
          <w:rFonts w:hint="eastAsia" w:ascii="方正小标宋简体" w:eastAsia="宋体" w:cs="宋体"/>
          <w:kern w:val="0"/>
          <w:sz w:val="44"/>
          <w:szCs w:val="44"/>
        </w:rPr>
        <w:t>國有（集體）資產租賃交易</w:t>
      </w:r>
    </w:p>
    <w:p>
      <w:pPr>
        <w:spacing w:before="100" w:beforeAutospacing="1" w:after="100" w:afterAutospacing="1" w:line="560" w:lineRule="atLeast"/>
        <w:ind w:left="0" w:right="0" w:firstLine="0"/>
        <w:jc w:val="center"/>
        <w:rPr>
          <w:rFonts w:cs="宋体"/>
          <w:kern w:val="0"/>
          <w:sz w:val="27"/>
          <w:szCs w:val="27"/>
        </w:rPr>
      </w:pPr>
      <w:r>
        <w:rPr>
          <w:rFonts w:hint="eastAsia" w:ascii="方正小标宋简体" w:eastAsia="宋体" w:cs="宋体"/>
          <w:kern w:val="0"/>
          <w:sz w:val="44"/>
          <w:szCs w:val="44"/>
        </w:rPr>
        <w:t>管理辦法的通知</w:t>
      </w:r>
    </w:p>
    <w:p>
      <w:pPr>
        <w:spacing w:before="100" w:beforeAutospacing="1" w:after="100" w:afterAutospacing="1" w:line="560" w:lineRule="atLeast"/>
        <w:ind w:left="0" w:right="0" w:firstLine="0"/>
        <w:jc w:val="center"/>
        <w:rPr>
          <w:rFonts w:cs="宋体"/>
          <w:kern w:val="0"/>
          <w:sz w:val="27"/>
          <w:szCs w:val="27"/>
        </w:rPr>
      </w:pPr>
      <w:r>
        <w:rPr>
          <w:rFonts w:hint="eastAsia" w:eastAsia="宋体" w:cs="宋体"/>
          <w:kern w:val="0"/>
          <w:sz w:val="44"/>
          <w:szCs w:val="44"/>
        </w:rPr>
        <w:t> </w:t>
      </w:r>
    </w:p>
    <w:p>
      <w:pPr>
        <w:spacing w:before="100" w:beforeAutospacing="1" w:after="100" w:afterAutospacing="1" w:line="592" w:lineRule="atLeast"/>
        <w:ind w:left="0" w:right="0" w:firstLine="0"/>
        <w:jc w:val="left"/>
        <w:rPr>
          <w:rFonts w:cs="宋体"/>
          <w:kern w:val="0"/>
          <w:sz w:val="27"/>
          <w:szCs w:val="27"/>
        </w:rPr>
      </w:pPr>
      <w:r>
        <w:rPr>
          <w:rFonts w:hint="eastAsia" w:ascii="仿宋_GB2312" w:eastAsia="宋体" w:cs="宋体"/>
          <w:kern w:val="0"/>
          <w:sz w:val="32"/>
          <w:szCs w:val="32"/>
        </w:rPr>
        <w:t>各縣（市）、區人民政府，市政府各部門、各直屬機構：</w:t>
      </w:r>
    </w:p>
    <w:p>
      <w:pPr>
        <w:spacing w:before="100" w:beforeAutospacing="1" w:after="100" w:afterAutospacing="1" w:line="592" w:lineRule="atLeast"/>
        <w:ind w:left="0" w:right="0" w:firstLine="640"/>
        <w:jc w:val="left"/>
        <w:rPr>
          <w:rFonts w:cs="宋体"/>
          <w:kern w:val="0"/>
          <w:sz w:val="27"/>
          <w:szCs w:val="27"/>
        </w:rPr>
      </w:pPr>
      <w:r>
        <w:rPr>
          <w:rFonts w:hint="eastAsia" w:ascii="仿宋_GB2312" w:eastAsia="宋体" w:cs="宋体"/>
          <w:kern w:val="0"/>
          <w:sz w:val="32"/>
          <w:szCs w:val="32"/>
        </w:rPr>
        <w:t>《合肥市國有（集體）資產租賃交易管理辦法》已經</w:t>
      </w:r>
      <w:r>
        <w:rPr>
          <w:rFonts w:hint="eastAsia" w:eastAsia="宋体" w:cs="宋体"/>
          <w:kern w:val="0"/>
          <w:sz w:val="32"/>
          <w:szCs w:val="32"/>
          <w:lang w:val="en"/>
        </w:rPr>
        <w:t>2021</w:t>
      </w:r>
      <w:r>
        <w:rPr>
          <w:rFonts w:hint="eastAsia" w:ascii="仿宋_GB2312" w:eastAsia="宋体" w:cs="宋体"/>
          <w:kern w:val="0"/>
          <w:sz w:val="32"/>
          <w:szCs w:val="32"/>
        </w:rPr>
        <w:t>年</w:t>
      </w:r>
      <w:r>
        <w:rPr>
          <w:rFonts w:hint="eastAsia" w:eastAsia="宋体" w:cs="宋体"/>
          <w:kern w:val="0"/>
          <w:sz w:val="32"/>
          <w:szCs w:val="32"/>
          <w:lang w:val="en"/>
        </w:rPr>
        <w:t>1</w:t>
      </w:r>
      <w:r>
        <w:rPr>
          <w:rFonts w:hint="eastAsia" w:ascii="仿宋_GB2312" w:eastAsia="宋体" w:cs="宋体"/>
          <w:kern w:val="0"/>
          <w:sz w:val="32"/>
          <w:szCs w:val="32"/>
        </w:rPr>
        <w:t>月</w:t>
      </w:r>
      <w:r>
        <w:rPr>
          <w:rFonts w:hint="eastAsia" w:eastAsia="宋体" w:cs="宋体"/>
          <w:kern w:val="0"/>
          <w:sz w:val="32"/>
          <w:szCs w:val="32"/>
          <w:lang w:val="en"/>
        </w:rPr>
        <w:t>7</w:t>
      </w:r>
      <w:r>
        <w:rPr>
          <w:rFonts w:hint="eastAsia" w:ascii="仿宋_GB2312" w:eastAsia="宋体" w:cs="宋体"/>
          <w:kern w:val="0"/>
          <w:sz w:val="32"/>
          <w:szCs w:val="32"/>
        </w:rPr>
        <w:t>日市政府第</w:t>
      </w:r>
      <w:r>
        <w:rPr>
          <w:rFonts w:hint="eastAsia" w:eastAsia="宋体" w:cs="宋体"/>
          <w:kern w:val="0"/>
          <w:sz w:val="32"/>
          <w:szCs w:val="32"/>
          <w:lang w:val="en"/>
        </w:rPr>
        <w:t>81</w:t>
      </w:r>
      <w:r>
        <w:rPr>
          <w:rFonts w:hint="eastAsia" w:ascii="仿宋_GB2312" w:eastAsia="宋体" w:cs="宋体"/>
          <w:kern w:val="0"/>
          <w:sz w:val="32"/>
          <w:szCs w:val="32"/>
        </w:rPr>
        <w:t>次常務會議審議通過，現印發給你們，請認真遵照執行。</w:t>
      </w:r>
    </w:p>
    <w:p>
      <w:pPr>
        <w:spacing w:beforeAutospacing="1" w:after="100" w:afterAutospacing="1" w:line="592" w:lineRule="atLeast"/>
        <w:ind w:left="0" w:right="0" w:firstLine="640"/>
        <w:jc w:val="left"/>
        <w:rPr>
          <w:rFonts w:cs="宋体"/>
          <w:kern w:val="0"/>
          <w:sz w:val="27"/>
          <w:szCs w:val="27"/>
        </w:rPr>
      </w:pPr>
    </w:p>
    <w:p>
      <w:pPr>
        <w:spacing w:before="100" w:beforeAutospacing="1" w:after="100" w:afterAutospacing="1" w:line="592" w:lineRule="atLeast"/>
        <w:ind w:left="0" w:right="0" w:firstLine="640"/>
        <w:jc w:val="left"/>
        <w:rPr>
          <w:rFonts w:cs="宋体"/>
          <w:kern w:val="0"/>
          <w:sz w:val="27"/>
          <w:szCs w:val="27"/>
        </w:rPr>
      </w:pPr>
      <w:r>
        <w:rPr>
          <w:rFonts w:hint="eastAsia" w:eastAsia="宋体" w:cs="宋体"/>
          <w:kern w:val="0"/>
          <w:sz w:val="32"/>
          <w:szCs w:val="32"/>
          <w:lang w:val="en"/>
        </w:rPr>
        <w:t> </w:t>
      </w:r>
    </w:p>
    <w:p>
      <w:pPr>
        <w:spacing w:before="100" w:beforeAutospacing="1" w:after="100" w:afterAutospacing="1" w:line="592" w:lineRule="atLeast"/>
        <w:ind w:left="0" w:right="0" w:firstLine="0"/>
        <w:jc w:val="left"/>
        <w:rPr>
          <w:rFonts w:cs="宋体"/>
          <w:kern w:val="0"/>
          <w:sz w:val="27"/>
          <w:szCs w:val="27"/>
        </w:rPr>
      </w:pPr>
      <w:r>
        <w:rPr>
          <w:rFonts w:hint="eastAsia" w:eastAsia="宋体" w:cs="宋体"/>
          <w:kern w:val="0"/>
          <w:sz w:val="32"/>
          <w:szCs w:val="32"/>
          <w:lang w:val="en"/>
        </w:rPr>
        <w:t> </w:t>
      </w:r>
    </w:p>
    <w:p>
      <w:pPr>
        <w:wordWrap w:val="0"/>
        <w:spacing w:before="100" w:beforeAutospacing="1" w:after="100" w:afterAutospacing="1" w:line="592" w:lineRule="atLeast"/>
        <w:ind w:left="0" w:right="0" w:firstLine="0"/>
        <w:jc w:val="right"/>
        <w:rPr>
          <w:rFonts w:cs="宋体"/>
          <w:kern w:val="0"/>
          <w:sz w:val="27"/>
          <w:szCs w:val="27"/>
        </w:rPr>
      </w:pPr>
      <w:r>
        <w:rPr>
          <w:rFonts w:hint="eastAsia" w:eastAsia="宋体" w:cs="宋体"/>
          <w:kern w:val="0"/>
          <w:sz w:val="32"/>
          <w:szCs w:val="32"/>
          <w:lang w:val="en"/>
        </w:rPr>
        <w:t>2021</w:t>
      </w:r>
      <w:r>
        <w:rPr>
          <w:rFonts w:hint="eastAsia" w:ascii="仿宋_GB2312" w:eastAsia="宋体" w:cs="宋体"/>
          <w:kern w:val="0"/>
          <w:sz w:val="32"/>
          <w:szCs w:val="32"/>
        </w:rPr>
        <w:t>年</w:t>
      </w:r>
      <w:r>
        <w:rPr>
          <w:rFonts w:hint="eastAsia" w:eastAsia="宋体" w:cs="宋体"/>
          <w:kern w:val="0"/>
          <w:sz w:val="32"/>
          <w:szCs w:val="32"/>
          <w:lang w:val="en"/>
        </w:rPr>
        <w:t>1</w:t>
      </w:r>
      <w:r>
        <w:rPr>
          <w:rFonts w:hint="eastAsia" w:ascii="仿宋_GB2312" w:eastAsia="宋体" w:cs="宋体"/>
          <w:kern w:val="0"/>
          <w:sz w:val="32"/>
          <w:szCs w:val="32"/>
        </w:rPr>
        <w:t>月</w:t>
      </w:r>
      <w:r>
        <w:rPr>
          <w:rFonts w:hint="eastAsia" w:eastAsia="宋体" w:cs="宋体"/>
          <w:kern w:val="0"/>
          <w:sz w:val="32"/>
          <w:szCs w:val="32"/>
          <w:lang w:val="en"/>
        </w:rPr>
        <w:t>21</w:t>
      </w:r>
      <w:r>
        <w:rPr>
          <w:rFonts w:hint="eastAsia" w:ascii="仿宋_GB2312" w:eastAsia="宋体" w:cs="宋体"/>
          <w:kern w:val="0"/>
          <w:sz w:val="32"/>
          <w:szCs w:val="32"/>
        </w:rPr>
        <w:t>日</w:t>
      </w:r>
      <w:r>
        <w:rPr>
          <w:rFonts w:hint="eastAsia" w:eastAsia="宋体" w:cs="宋体"/>
          <w:kern w:val="0"/>
          <w:sz w:val="32"/>
          <w:szCs w:val="32"/>
          <w:lang w:val="en"/>
        </w:rPr>
        <w:t>       </w:t>
      </w:r>
    </w:p>
    <w:p>
      <w:pPr>
        <w:spacing w:before="100" w:beforeAutospacing="1" w:after="100" w:afterAutospacing="1" w:line="592" w:lineRule="atLeast"/>
        <w:ind w:left="0" w:right="0" w:firstLine="0"/>
        <w:jc w:val="left"/>
        <w:rPr>
          <w:rFonts w:cs="宋体"/>
          <w:kern w:val="0"/>
          <w:sz w:val="27"/>
          <w:szCs w:val="27"/>
        </w:rPr>
      </w:pPr>
      <w:r>
        <w:rPr>
          <w:rFonts w:hint="eastAsia" w:eastAsia="宋体" w:cs="宋体"/>
          <w:kern w:val="0"/>
          <w:sz w:val="44"/>
          <w:szCs w:val="44"/>
        </w:rPr>
        <w:t> </w:t>
      </w:r>
    </w:p>
    <w:p>
      <w:pPr>
        <w:spacing w:before="100" w:beforeAutospacing="1" w:after="100" w:afterAutospacing="1" w:line="592" w:lineRule="atLeast"/>
        <w:ind w:left="0" w:right="0" w:firstLine="0"/>
        <w:jc w:val="center"/>
        <w:rPr>
          <w:rFonts w:cs="宋体"/>
          <w:kern w:val="0"/>
          <w:sz w:val="27"/>
          <w:szCs w:val="27"/>
        </w:rPr>
      </w:pPr>
      <w:r>
        <w:rPr>
          <w:rFonts w:hint="eastAsia" w:ascii="方正小标宋简体" w:eastAsia="宋体" w:cs="宋体"/>
          <w:kern w:val="0"/>
          <w:sz w:val="44"/>
          <w:szCs w:val="44"/>
        </w:rPr>
        <w:t>合肥市國有（集體）資產租賃交易管理辦法</w:t>
      </w:r>
    </w:p>
    <w:p>
      <w:pPr>
        <w:spacing w:before="100" w:beforeAutospacing="1" w:after="100" w:afterAutospacing="1" w:line="592" w:lineRule="atLeast"/>
        <w:ind w:left="0" w:right="0" w:firstLine="880"/>
        <w:jc w:val="left"/>
        <w:rPr>
          <w:rFonts w:cs="宋体"/>
          <w:kern w:val="0"/>
          <w:sz w:val="27"/>
          <w:szCs w:val="27"/>
        </w:rPr>
      </w:pPr>
      <w:r>
        <w:rPr>
          <w:rFonts w:hint="eastAsia" w:eastAsia="宋体" w:cs="宋体"/>
          <w:kern w:val="0"/>
          <w:sz w:val="44"/>
          <w:szCs w:val="44"/>
        </w:rPr>
        <w:t> </w:t>
      </w:r>
    </w:p>
    <w:p>
      <w:pPr>
        <w:spacing w:before="100" w:beforeAutospacing="1" w:after="100" w:afterAutospacing="1" w:line="592" w:lineRule="atLeast"/>
        <w:ind w:left="0" w:right="0" w:firstLine="640"/>
        <w:jc w:val="left"/>
        <w:rPr>
          <w:rFonts w:cs="宋体"/>
          <w:kern w:val="0"/>
          <w:sz w:val="27"/>
          <w:szCs w:val="27"/>
        </w:rPr>
      </w:pPr>
      <w:r>
        <w:rPr>
          <w:rFonts w:hint="eastAsia" w:ascii="黑体" w:hAnsi="黑体" w:eastAsia="宋体" w:cs="宋体"/>
          <w:kern w:val="0"/>
          <w:sz w:val="32"/>
          <w:szCs w:val="32"/>
        </w:rPr>
        <w:t>第一條</w:t>
      </w:r>
      <w:r>
        <w:rPr>
          <w:rFonts w:hint="eastAsia" w:eastAsia="宋体" w:cs="宋体"/>
          <w:kern w:val="0"/>
          <w:sz w:val="32"/>
          <w:szCs w:val="32"/>
        </w:rPr>
        <w:t>  </w:t>
      </w:r>
      <w:r>
        <w:rPr>
          <w:rFonts w:hint="eastAsia" w:ascii="仿宋_GB2312" w:eastAsia="宋体" w:cs="宋体"/>
          <w:kern w:val="0"/>
          <w:sz w:val="32"/>
          <w:szCs w:val="32"/>
        </w:rPr>
        <w:t>為規範全市國有（集體）資產租賃行為，保障國有（集體）資產的保值與增值，提高國有（集體）資產使用效益，根據《合肥市公共資源交易管理條例》等有關規定，結合本市實際情況，制定本辦法。</w:t>
      </w:r>
    </w:p>
    <w:p>
      <w:pPr>
        <w:spacing w:before="100" w:beforeAutospacing="1" w:after="100" w:afterAutospacing="1" w:line="592" w:lineRule="atLeast"/>
        <w:ind w:left="0" w:right="0" w:firstLine="640"/>
        <w:jc w:val="left"/>
        <w:rPr>
          <w:rFonts w:cs="宋体"/>
          <w:kern w:val="0"/>
          <w:sz w:val="27"/>
          <w:szCs w:val="27"/>
        </w:rPr>
      </w:pPr>
      <w:r>
        <w:rPr>
          <w:rFonts w:hint="eastAsia" w:ascii="黑体" w:hAnsi="黑体" w:eastAsia="宋体" w:cs="宋体"/>
          <w:kern w:val="0"/>
          <w:sz w:val="32"/>
          <w:szCs w:val="32"/>
        </w:rPr>
        <w:t>第二條</w:t>
      </w:r>
      <w:r>
        <w:rPr>
          <w:rFonts w:hint="eastAsia" w:eastAsia="宋体" w:cs="宋体"/>
          <w:kern w:val="0"/>
          <w:sz w:val="32"/>
          <w:szCs w:val="32"/>
        </w:rPr>
        <w:t>  </w:t>
      </w:r>
      <w:r>
        <w:rPr>
          <w:rFonts w:hint="eastAsia" w:ascii="仿宋_GB2312" w:eastAsia="宋体" w:cs="宋体"/>
          <w:kern w:val="0"/>
          <w:sz w:val="32"/>
          <w:szCs w:val="32"/>
        </w:rPr>
        <w:t>本辦法適用於全市各級行政事業單位、國有及國有控股企業、國有實際控制企業、村（居）集體資產的租賃行為，但法律法規和上級政策另有規定的從其規定。</w:t>
      </w:r>
    </w:p>
    <w:p>
      <w:pPr>
        <w:spacing w:before="100" w:beforeAutospacing="1" w:after="100" w:afterAutospacing="1" w:line="592" w:lineRule="atLeast"/>
        <w:ind w:left="0" w:right="0" w:firstLine="640"/>
        <w:jc w:val="left"/>
        <w:rPr>
          <w:rFonts w:cs="宋体"/>
          <w:kern w:val="0"/>
          <w:sz w:val="27"/>
          <w:szCs w:val="27"/>
        </w:rPr>
      </w:pPr>
      <w:r>
        <w:rPr>
          <w:rFonts w:hint="eastAsia" w:ascii="黑体" w:hAnsi="黑体" w:eastAsia="宋体" w:cs="宋体"/>
          <w:kern w:val="0"/>
          <w:sz w:val="32"/>
          <w:szCs w:val="32"/>
        </w:rPr>
        <w:t>第三條</w:t>
      </w:r>
      <w:r>
        <w:rPr>
          <w:rFonts w:hint="eastAsia" w:eastAsia="宋体" w:cs="宋体"/>
          <w:kern w:val="0"/>
          <w:sz w:val="32"/>
          <w:szCs w:val="32"/>
        </w:rPr>
        <w:t>  </w:t>
      </w:r>
      <w:r>
        <w:rPr>
          <w:rFonts w:hint="eastAsia" w:ascii="仿宋_GB2312" w:eastAsia="宋体" w:cs="宋体"/>
          <w:kern w:val="0"/>
          <w:sz w:val="32"/>
          <w:szCs w:val="32"/>
        </w:rPr>
        <w:t>本辦法所稱國有（集體）資產包括房屋及構築物（含各類房產及附屬設施、廠房、體育場等）、自然資源（含土地、水庫、林場等）、設備（含專用設備、通用設備等）等資產。</w:t>
      </w:r>
    </w:p>
    <w:p>
      <w:pPr>
        <w:spacing w:before="100" w:beforeAutospacing="1" w:after="100" w:afterAutospacing="1" w:line="592" w:lineRule="atLeast"/>
        <w:ind w:left="0" w:right="0" w:firstLine="640"/>
        <w:jc w:val="left"/>
        <w:rPr>
          <w:rFonts w:cs="宋体"/>
          <w:kern w:val="0"/>
          <w:sz w:val="27"/>
          <w:szCs w:val="27"/>
        </w:rPr>
      </w:pPr>
      <w:r>
        <w:rPr>
          <w:rFonts w:hint="eastAsia" w:ascii="黑体" w:hAnsi="黑体" w:eastAsia="宋体" w:cs="宋体"/>
          <w:kern w:val="0"/>
          <w:sz w:val="32"/>
          <w:szCs w:val="32"/>
        </w:rPr>
        <w:t>第四條</w:t>
      </w:r>
      <w:r>
        <w:rPr>
          <w:rFonts w:hint="eastAsia" w:eastAsia="宋体" w:cs="宋体"/>
          <w:kern w:val="0"/>
          <w:sz w:val="32"/>
          <w:szCs w:val="32"/>
        </w:rPr>
        <w:t>  </w:t>
      </w:r>
      <w:r>
        <w:rPr>
          <w:rFonts w:hint="eastAsia" w:ascii="仿宋_GB2312" w:eastAsia="宋体" w:cs="宋体"/>
          <w:kern w:val="0"/>
          <w:sz w:val="32"/>
          <w:szCs w:val="32"/>
        </w:rPr>
        <w:t>國有（集體）資產租賃實行目錄管理，列入公共資源集中交易目錄的專案應當在公共資源交易中心進行交易。</w:t>
      </w:r>
    </w:p>
    <w:p>
      <w:pPr>
        <w:spacing w:before="100" w:beforeAutospacing="1" w:after="100" w:afterAutospacing="1" w:line="592" w:lineRule="atLeast"/>
        <w:ind w:left="0" w:right="0" w:firstLine="640"/>
        <w:jc w:val="left"/>
        <w:rPr>
          <w:rFonts w:cs="宋体"/>
          <w:kern w:val="0"/>
          <w:sz w:val="27"/>
          <w:szCs w:val="27"/>
        </w:rPr>
      </w:pPr>
      <w:r>
        <w:rPr>
          <w:rFonts w:hint="eastAsia" w:ascii="黑体" w:hAnsi="黑体" w:eastAsia="宋体" w:cs="宋体"/>
          <w:kern w:val="0"/>
          <w:sz w:val="32"/>
          <w:szCs w:val="32"/>
        </w:rPr>
        <w:t>第五條</w:t>
      </w:r>
      <w:r>
        <w:rPr>
          <w:rFonts w:hint="eastAsia" w:eastAsia="宋体" w:cs="宋体"/>
          <w:kern w:val="0"/>
          <w:sz w:val="32"/>
          <w:szCs w:val="32"/>
        </w:rPr>
        <w:t>  </w:t>
      </w:r>
      <w:r>
        <w:rPr>
          <w:rFonts w:hint="eastAsia" w:ascii="仿宋_GB2312" w:eastAsia="宋体" w:cs="宋体"/>
          <w:kern w:val="0"/>
          <w:sz w:val="32"/>
          <w:szCs w:val="32"/>
        </w:rPr>
        <w:t>國有（集體）資產租賃應當採用拍賣、招標、網路競價以及其他競價方式公開進行招租，實行有效最高價競得。</w:t>
      </w:r>
    </w:p>
    <w:p>
      <w:pPr>
        <w:spacing w:before="100" w:beforeAutospacing="1" w:after="100" w:afterAutospacing="1" w:line="592" w:lineRule="atLeast"/>
        <w:ind w:left="0" w:right="0" w:firstLine="640"/>
        <w:jc w:val="left"/>
        <w:rPr>
          <w:rFonts w:cs="宋体"/>
          <w:kern w:val="0"/>
          <w:sz w:val="27"/>
          <w:szCs w:val="27"/>
        </w:rPr>
      </w:pPr>
      <w:r>
        <w:rPr>
          <w:rFonts w:hint="eastAsia" w:ascii="仿宋_GB2312" w:eastAsia="宋体" w:cs="宋体"/>
          <w:kern w:val="0"/>
          <w:sz w:val="32"/>
          <w:szCs w:val="32"/>
        </w:rPr>
        <w:t>行政事業單位、國有及國有控股企業、國有實際控制企業、村（居）集體之間資產租賃如採用非公開招租方式的，出租人應報所出資企業或行使出資人權利的國資監管部門同意後實施。</w:t>
      </w:r>
    </w:p>
    <w:p>
      <w:pPr>
        <w:spacing w:before="100" w:beforeAutospacing="1" w:after="100" w:afterAutospacing="1" w:line="592" w:lineRule="atLeast"/>
        <w:ind w:left="0" w:right="0" w:firstLine="640"/>
        <w:jc w:val="left"/>
        <w:rPr>
          <w:rFonts w:cs="宋体"/>
          <w:kern w:val="0"/>
          <w:sz w:val="27"/>
          <w:szCs w:val="27"/>
        </w:rPr>
      </w:pPr>
      <w:r>
        <w:rPr>
          <w:rFonts w:hint="eastAsia" w:ascii="仿宋_GB2312" w:eastAsia="宋体" w:cs="宋体"/>
          <w:kern w:val="0"/>
          <w:sz w:val="32"/>
          <w:szCs w:val="32"/>
        </w:rPr>
        <w:t>除上述主體之間，其他採用非公開招租方式的，出租人應履行相關決策審批程式，經市、縣（市）區（含開發區）公共資源交易監督管理部門審核後，報同級政府（管委會）審批同意後實施。</w:t>
      </w:r>
    </w:p>
    <w:p>
      <w:pPr>
        <w:spacing w:before="100" w:beforeAutospacing="1" w:after="100" w:afterAutospacing="1" w:line="592" w:lineRule="atLeast"/>
        <w:ind w:left="0" w:right="0" w:firstLine="640"/>
        <w:jc w:val="left"/>
        <w:rPr>
          <w:rFonts w:cs="宋体"/>
          <w:kern w:val="0"/>
          <w:sz w:val="27"/>
          <w:szCs w:val="27"/>
        </w:rPr>
      </w:pPr>
      <w:r>
        <w:rPr>
          <w:rFonts w:hint="eastAsia" w:ascii="黑体" w:hAnsi="黑体" w:eastAsia="宋体" w:cs="宋体"/>
          <w:kern w:val="0"/>
          <w:sz w:val="32"/>
          <w:szCs w:val="32"/>
        </w:rPr>
        <w:t>第六條</w:t>
      </w:r>
      <w:r>
        <w:rPr>
          <w:rFonts w:hint="eastAsia" w:eastAsia="宋体" w:cs="宋体"/>
          <w:kern w:val="0"/>
          <w:sz w:val="32"/>
          <w:szCs w:val="32"/>
        </w:rPr>
        <w:t>  </w:t>
      </w:r>
      <w:r>
        <w:rPr>
          <w:rFonts w:hint="eastAsia" w:ascii="仿宋_GB2312" w:eastAsia="宋体" w:cs="宋体"/>
          <w:kern w:val="0"/>
          <w:sz w:val="32"/>
          <w:szCs w:val="32"/>
        </w:rPr>
        <w:t>各級財政、國資等有關監督管理部門，在各自職責範圍內做好國有（集體）資產租賃活動監督管理工作。</w:t>
      </w:r>
    </w:p>
    <w:p>
      <w:pPr>
        <w:spacing w:before="100" w:beforeAutospacing="1" w:after="100" w:afterAutospacing="1" w:line="592" w:lineRule="atLeast"/>
        <w:ind w:left="0" w:right="0" w:firstLine="640"/>
        <w:jc w:val="left"/>
        <w:rPr>
          <w:rFonts w:cs="宋体"/>
          <w:kern w:val="0"/>
          <w:sz w:val="27"/>
          <w:szCs w:val="27"/>
        </w:rPr>
      </w:pPr>
      <w:r>
        <w:rPr>
          <w:rFonts w:hint="eastAsia" w:ascii="仿宋_GB2312" w:eastAsia="宋体" w:cs="宋体"/>
          <w:kern w:val="0"/>
          <w:sz w:val="32"/>
          <w:szCs w:val="32"/>
        </w:rPr>
        <w:t>各級審計部門依法對國有（集體）資產租賃活動進行審計監督。</w:t>
      </w:r>
    </w:p>
    <w:p>
      <w:pPr>
        <w:spacing w:before="100" w:beforeAutospacing="1" w:after="100" w:afterAutospacing="1" w:line="592" w:lineRule="atLeast"/>
        <w:ind w:left="0" w:right="0" w:firstLine="640"/>
        <w:jc w:val="left"/>
        <w:rPr>
          <w:rFonts w:cs="宋体"/>
          <w:kern w:val="0"/>
          <w:sz w:val="27"/>
          <w:szCs w:val="27"/>
        </w:rPr>
      </w:pPr>
      <w:r>
        <w:rPr>
          <w:rFonts w:hint="eastAsia" w:ascii="仿宋_GB2312" w:eastAsia="宋体" w:cs="宋体"/>
          <w:kern w:val="0"/>
          <w:sz w:val="32"/>
          <w:szCs w:val="32"/>
        </w:rPr>
        <w:t>各級公共資源交易監督管理部門對本級國有（集體）資產租賃交易活動實行監督管理。</w:t>
      </w:r>
    </w:p>
    <w:p>
      <w:pPr>
        <w:spacing w:before="100" w:beforeAutospacing="1" w:after="100" w:afterAutospacing="1" w:line="592" w:lineRule="atLeast"/>
        <w:ind w:left="0" w:right="0" w:firstLine="640"/>
        <w:jc w:val="left"/>
        <w:rPr>
          <w:rFonts w:cs="宋体"/>
          <w:kern w:val="0"/>
          <w:sz w:val="27"/>
          <w:szCs w:val="27"/>
        </w:rPr>
      </w:pPr>
      <w:r>
        <w:rPr>
          <w:rFonts w:hint="eastAsia" w:ascii="黑体" w:hAnsi="黑体" w:eastAsia="宋体" w:cs="宋体"/>
          <w:kern w:val="0"/>
          <w:sz w:val="32"/>
          <w:szCs w:val="32"/>
        </w:rPr>
        <w:t>第七條</w:t>
      </w:r>
      <w:r>
        <w:rPr>
          <w:rFonts w:hint="eastAsia" w:eastAsia="宋体" w:cs="宋体"/>
          <w:kern w:val="0"/>
          <w:sz w:val="32"/>
          <w:szCs w:val="32"/>
        </w:rPr>
        <w:t>  </w:t>
      </w:r>
      <w:r>
        <w:rPr>
          <w:rFonts w:hint="eastAsia" w:ascii="仿宋_GB2312" w:eastAsia="宋体" w:cs="宋体"/>
          <w:kern w:val="0"/>
          <w:sz w:val="32"/>
          <w:szCs w:val="32"/>
        </w:rPr>
        <w:t>採用公開招租方式的國有（集體）資產租賃應符合下列條件：</w:t>
      </w:r>
    </w:p>
    <w:p>
      <w:pPr>
        <w:spacing w:before="100" w:beforeAutospacing="1" w:after="100" w:afterAutospacing="1" w:line="592" w:lineRule="atLeast"/>
        <w:ind w:left="0" w:right="0" w:firstLine="640"/>
        <w:jc w:val="left"/>
        <w:rPr>
          <w:rFonts w:cs="宋体"/>
          <w:kern w:val="0"/>
          <w:sz w:val="27"/>
          <w:szCs w:val="27"/>
        </w:rPr>
      </w:pPr>
      <w:r>
        <w:rPr>
          <w:rFonts w:hint="eastAsia" w:eastAsia="宋体" w:cs="宋体"/>
          <w:kern w:val="0"/>
          <w:sz w:val="32"/>
          <w:szCs w:val="32"/>
        </w:rPr>
        <w:t>（一）</w:t>
      </w:r>
      <w:r>
        <w:rPr>
          <w:rFonts w:hint="eastAsia" w:ascii="仿宋_GB2312" w:eastAsia="宋体" w:cs="宋体"/>
          <w:kern w:val="0"/>
          <w:sz w:val="32"/>
          <w:szCs w:val="32"/>
        </w:rPr>
        <w:t>資產權屬清晰無爭議，共同共有的資產需取得其他共有人同意；</w:t>
      </w:r>
    </w:p>
    <w:p>
      <w:pPr>
        <w:spacing w:before="100" w:beforeAutospacing="1" w:after="100" w:afterAutospacing="1" w:line="592" w:lineRule="atLeast"/>
        <w:ind w:left="0" w:right="0" w:firstLine="640"/>
        <w:jc w:val="left"/>
        <w:rPr>
          <w:rFonts w:cs="宋体"/>
          <w:kern w:val="0"/>
          <w:sz w:val="27"/>
          <w:szCs w:val="27"/>
        </w:rPr>
      </w:pPr>
      <w:r>
        <w:rPr>
          <w:rFonts w:hint="eastAsia" w:eastAsia="宋体" w:cs="宋体"/>
          <w:kern w:val="0"/>
          <w:sz w:val="32"/>
          <w:szCs w:val="32"/>
        </w:rPr>
        <w:t>（二）</w:t>
      </w:r>
      <w:r>
        <w:rPr>
          <w:rFonts w:hint="eastAsia" w:ascii="仿宋_GB2312" w:eastAsia="宋体" w:cs="宋体"/>
          <w:kern w:val="0"/>
          <w:sz w:val="32"/>
          <w:szCs w:val="32"/>
        </w:rPr>
        <w:t>擬出租的資產具備使用條件，房屋、建築物原則上需清空。因特殊原因（如水庫、林場、銀行、醫療機構、商業綜合體等）暫不能清空的，應當經同級資產監管部門嚴格審查同意後執行，由此產生的法律糾紛，出租人自行承擔；</w:t>
      </w:r>
    </w:p>
    <w:p>
      <w:pPr>
        <w:spacing w:before="100" w:beforeAutospacing="1" w:after="100" w:afterAutospacing="1" w:line="592" w:lineRule="atLeast"/>
        <w:ind w:left="0" w:right="0" w:firstLine="640"/>
        <w:jc w:val="left"/>
        <w:rPr>
          <w:rFonts w:cs="宋体"/>
          <w:kern w:val="0"/>
          <w:sz w:val="27"/>
          <w:szCs w:val="27"/>
        </w:rPr>
      </w:pPr>
      <w:r>
        <w:rPr>
          <w:rFonts w:hint="eastAsia" w:ascii="仿宋_GB2312" w:eastAsia="宋体" w:cs="宋体"/>
          <w:kern w:val="0"/>
          <w:sz w:val="32"/>
          <w:szCs w:val="32"/>
        </w:rPr>
        <w:t>（三）未被司法機關或行政機關依法裁定、決定查封、凍結；</w:t>
      </w:r>
    </w:p>
    <w:p>
      <w:pPr>
        <w:spacing w:before="100" w:beforeAutospacing="1" w:after="100" w:afterAutospacing="1" w:line="592" w:lineRule="atLeast"/>
        <w:ind w:left="0" w:right="0" w:firstLine="640"/>
        <w:jc w:val="left"/>
        <w:rPr>
          <w:rFonts w:cs="宋体"/>
          <w:kern w:val="0"/>
          <w:sz w:val="27"/>
          <w:szCs w:val="27"/>
        </w:rPr>
      </w:pPr>
      <w:r>
        <w:rPr>
          <w:rFonts w:hint="eastAsia" w:ascii="仿宋_GB2312" w:eastAsia="宋体" w:cs="宋体"/>
          <w:kern w:val="0"/>
          <w:sz w:val="32"/>
          <w:szCs w:val="32"/>
        </w:rPr>
        <w:t>（四）符合國家安全標準及其他法律法規規定的條件；</w:t>
      </w:r>
    </w:p>
    <w:p>
      <w:pPr>
        <w:spacing w:before="100" w:beforeAutospacing="1" w:after="100" w:afterAutospacing="1" w:line="592" w:lineRule="atLeast"/>
        <w:ind w:left="0" w:right="0" w:firstLine="640"/>
        <w:jc w:val="left"/>
        <w:rPr>
          <w:rFonts w:cs="宋体"/>
          <w:kern w:val="0"/>
          <w:sz w:val="27"/>
          <w:szCs w:val="27"/>
        </w:rPr>
      </w:pPr>
      <w:r>
        <w:rPr>
          <w:rFonts w:hint="eastAsia" w:ascii="仿宋_GB2312" w:eastAsia="宋体" w:cs="宋体"/>
          <w:kern w:val="0"/>
          <w:sz w:val="32"/>
          <w:szCs w:val="32"/>
        </w:rPr>
        <w:t>（五）資產委託代管的出租人應取得產權人的授權。</w:t>
      </w:r>
    </w:p>
    <w:p>
      <w:pPr>
        <w:spacing w:before="100" w:beforeAutospacing="1" w:after="100" w:afterAutospacing="1" w:line="592" w:lineRule="atLeast"/>
        <w:ind w:left="0" w:right="0" w:firstLine="640"/>
        <w:jc w:val="left"/>
        <w:rPr>
          <w:rFonts w:cs="宋体"/>
          <w:kern w:val="0"/>
          <w:sz w:val="27"/>
          <w:szCs w:val="27"/>
        </w:rPr>
      </w:pPr>
      <w:r>
        <w:rPr>
          <w:rFonts w:hint="eastAsia" w:ascii="黑体" w:hAnsi="黑体" w:eastAsia="宋体" w:cs="宋体"/>
          <w:kern w:val="0"/>
          <w:sz w:val="32"/>
          <w:szCs w:val="32"/>
        </w:rPr>
        <w:t>第八條</w:t>
      </w:r>
      <w:r>
        <w:rPr>
          <w:rFonts w:hint="eastAsia" w:eastAsia="宋体" w:cs="宋体"/>
          <w:kern w:val="0"/>
          <w:sz w:val="32"/>
          <w:szCs w:val="32"/>
        </w:rPr>
        <w:t>  </w:t>
      </w:r>
      <w:r>
        <w:rPr>
          <w:rFonts w:hint="eastAsia" w:ascii="仿宋_GB2312" w:eastAsia="宋体" w:cs="宋体"/>
          <w:kern w:val="0"/>
          <w:sz w:val="32"/>
          <w:szCs w:val="32"/>
        </w:rPr>
        <w:t>國有（集體）資產租賃進場交易應履行下列程式：</w:t>
      </w:r>
    </w:p>
    <w:p>
      <w:pPr>
        <w:spacing w:before="100" w:beforeAutospacing="1" w:after="100" w:afterAutospacing="1" w:line="592" w:lineRule="atLeast"/>
        <w:ind w:left="0" w:right="0" w:firstLine="640"/>
        <w:jc w:val="left"/>
        <w:rPr>
          <w:rFonts w:cs="宋体"/>
          <w:kern w:val="0"/>
          <w:sz w:val="27"/>
          <w:szCs w:val="27"/>
        </w:rPr>
      </w:pPr>
      <w:r>
        <w:rPr>
          <w:rFonts w:hint="eastAsia" w:ascii="仿宋_GB2312" w:eastAsia="宋体" w:cs="宋体"/>
          <w:kern w:val="0"/>
          <w:sz w:val="32"/>
          <w:szCs w:val="32"/>
        </w:rPr>
        <w:t>（一）行政事業單位資產租賃的，應由領導班子會議集體研究決定，經主管部門審核後報同級財政管理部門審批；</w:t>
      </w:r>
    </w:p>
    <w:p>
      <w:pPr>
        <w:spacing w:before="100" w:beforeAutospacing="1" w:after="100" w:afterAutospacing="1" w:line="592" w:lineRule="atLeast"/>
        <w:ind w:left="0" w:right="0" w:firstLine="640"/>
        <w:jc w:val="left"/>
        <w:rPr>
          <w:rFonts w:cs="宋体"/>
          <w:kern w:val="0"/>
          <w:sz w:val="27"/>
          <w:szCs w:val="27"/>
        </w:rPr>
      </w:pPr>
      <w:r>
        <w:rPr>
          <w:rFonts w:hint="eastAsia" w:ascii="仿宋_GB2312" w:eastAsia="宋体" w:cs="宋体"/>
          <w:kern w:val="0"/>
          <w:sz w:val="32"/>
          <w:szCs w:val="32"/>
        </w:rPr>
        <w:t>（二）國有及國有控股企業、國有實際控制企業資產租賃的，應由領導班子會議集體研究決定，按國資監管部門規定報備；</w:t>
      </w:r>
    </w:p>
    <w:p>
      <w:pPr>
        <w:spacing w:before="100" w:beforeAutospacing="1" w:after="100" w:afterAutospacing="1" w:line="592" w:lineRule="atLeast"/>
        <w:ind w:left="0" w:right="0" w:firstLine="640"/>
        <w:jc w:val="left"/>
        <w:rPr>
          <w:rFonts w:cs="宋体"/>
          <w:kern w:val="0"/>
          <w:sz w:val="27"/>
          <w:szCs w:val="27"/>
        </w:rPr>
      </w:pPr>
      <w:r>
        <w:rPr>
          <w:rFonts w:hint="eastAsia" w:ascii="仿宋_GB2312" w:eastAsia="宋体" w:cs="宋体"/>
          <w:kern w:val="0"/>
          <w:sz w:val="32"/>
          <w:szCs w:val="32"/>
        </w:rPr>
        <w:t>（三）村（居）集體資產租賃的，須經</w:t>
      </w:r>
      <w:r>
        <w:rPr>
          <w:rFonts w:hint="eastAsia" w:eastAsia="宋体" w:cs="宋体"/>
          <w:kern w:val="0"/>
          <w:sz w:val="32"/>
          <w:szCs w:val="32"/>
          <w:lang w:val="en"/>
        </w:rPr>
        <w:t>“</w:t>
      </w:r>
      <w:r>
        <w:rPr>
          <w:rFonts w:hint="eastAsia" w:ascii="仿宋_GB2312" w:eastAsia="宋体" w:cs="宋体"/>
          <w:kern w:val="0"/>
          <w:sz w:val="32"/>
          <w:szCs w:val="32"/>
        </w:rPr>
        <w:t>四議兩公開</w:t>
      </w:r>
      <w:r>
        <w:rPr>
          <w:rFonts w:hint="eastAsia" w:eastAsia="宋体" w:cs="宋体"/>
          <w:kern w:val="0"/>
          <w:sz w:val="32"/>
          <w:szCs w:val="32"/>
          <w:lang w:val="en"/>
        </w:rPr>
        <w:t>”</w:t>
      </w:r>
      <w:r>
        <w:rPr>
          <w:rFonts w:hint="eastAsia" w:ascii="仿宋_GB2312" w:eastAsia="宋体" w:cs="宋体"/>
          <w:kern w:val="0"/>
          <w:sz w:val="32"/>
          <w:szCs w:val="32"/>
        </w:rPr>
        <w:t>決策程式審議通過後，報鄉鎮（街道）備案。</w:t>
      </w:r>
    </w:p>
    <w:p>
      <w:pPr>
        <w:spacing w:before="100" w:beforeAutospacing="1" w:after="100" w:afterAutospacing="1" w:line="592" w:lineRule="atLeast"/>
        <w:ind w:left="0" w:right="0" w:firstLine="640"/>
        <w:jc w:val="left"/>
        <w:rPr>
          <w:rFonts w:cs="宋体"/>
          <w:kern w:val="0"/>
          <w:sz w:val="27"/>
          <w:szCs w:val="27"/>
        </w:rPr>
      </w:pPr>
      <w:r>
        <w:rPr>
          <w:rFonts w:hint="eastAsia" w:ascii="仿宋_GB2312" w:eastAsia="宋体" w:cs="宋体"/>
          <w:kern w:val="0"/>
          <w:sz w:val="32"/>
          <w:szCs w:val="32"/>
        </w:rPr>
        <w:t>決策內容包括擬租賃資產狀況、用途、租金底價及確定依據、租期、出租方式、承租條件、租金支付方式等。資產價值大的，應依法履行評估手續和編制可行性論證方案。</w:t>
      </w:r>
    </w:p>
    <w:p>
      <w:pPr>
        <w:spacing w:before="100" w:beforeAutospacing="1" w:after="100" w:afterAutospacing="1" w:line="592" w:lineRule="atLeast"/>
        <w:ind w:left="0" w:right="0" w:firstLine="640"/>
        <w:jc w:val="left"/>
        <w:rPr>
          <w:rFonts w:cs="宋体"/>
          <w:kern w:val="0"/>
          <w:sz w:val="27"/>
          <w:szCs w:val="27"/>
        </w:rPr>
      </w:pPr>
      <w:r>
        <w:rPr>
          <w:rFonts w:hint="eastAsia" w:ascii="黑体" w:hAnsi="黑体" w:eastAsia="宋体" w:cs="宋体"/>
          <w:kern w:val="0"/>
          <w:sz w:val="32"/>
          <w:szCs w:val="32"/>
        </w:rPr>
        <w:t>第九條</w:t>
      </w:r>
      <w:r>
        <w:rPr>
          <w:rFonts w:hint="eastAsia" w:eastAsia="宋体" w:cs="宋体"/>
          <w:kern w:val="0"/>
          <w:sz w:val="32"/>
          <w:szCs w:val="32"/>
        </w:rPr>
        <w:t>  </w:t>
      </w:r>
      <w:r>
        <w:rPr>
          <w:rFonts w:hint="eastAsia" w:ascii="仿宋_GB2312" w:eastAsia="宋体" w:cs="宋体"/>
          <w:kern w:val="0"/>
          <w:sz w:val="32"/>
          <w:szCs w:val="32"/>
        </w:rPr>
        <w:t>國有（集體）資產首次租賃期限不得超過六年，期限屆滿後，符合條件的可以續租，總出租期限（含首次出租期限和續租期限）不得超過十年。</w:t>
      </w:r>
    </w:p>
    <w:p>
      <w:pPr>
        <w:spacing w:before="100" w:beforeAutospacing="1" w:after="100" w:afterAutospacing="1" w:line="592" w:lineRule="atLeast"/>
        <w:ind w:left="0" w:right="0" w:firstLine="640"/>
        <w:jc w:val="left"/>
        <w:rPr>
          <w:rFonts w:cs="宋体"/>
          <w:kern w:val="0"/>
          <w:sz w:val="27"/>
          <w:szCs w:val="27"/>
        </w:rPr>
      </w:pPr>
      <w:r>
        <w:rPr>
          <w:rFonts w:hint="eastAsia" w:ascii="仿宋_GB2312" w:eastAsia="宋体" w:cs="宋体"/>
          <w:kern w:val="0"/>
          <w:sz w:val="32"/>
          <w:szCs w:val="32"/>
        </w:rPr>
        <w:t>因特殊原因招租期限超出本辦法規定的，出租人履行相關決策審批程式，經市、縣（市）區（含開發區）公共資源交易監督管理部門審核後，報同級政府（管委會）審批同意後實施。</w:t>
      </w:r>
    </w:p>
    <w:p>
      <w:pPr>
        <w:spacing w:before="100" w:beforeAutospacing="1" w:after="100" w:afterAutospacing="1" w:line="592" w:lineRule="atLeast"/>
        <w:ind w:left="0" w:right="0" w:firstLine="640"/>
        <w:jc w:val="left"/>
        <w:rPr>
          <w:rFonts w:cs="宋体"/>
          <w:kern w:val="0"/>
          <w:sz w:val="27"/>
          <w:szCs w:val="27"/>
        </w:rPr>
      </w:pPr>
      <w:r>
        <w:rPr>
          <w:rFonts w:hint="eastAsia" w:ascii="黑体" w:hAnsi="黑体" w:eastAsia="宋体" w:cs="宋体"/>
          <w:kern w:val="0"/>
          <w:sz w:val="32"/>
          <w:szCs w:val="32"/>
        </w:rPr>
        <w:t>第十條</w:t>
      </w:r>
      <w:r>
        <w:rPr>
          <w:rFonts w:hint="eastAsia" w:eastAsia="宋体" w:cs="宋体"/>
          <w:kern w:val="0"/>
          <w:sz w:val="32"/>
          <w:szCs w:val="32"/>
        </w:rPr>
        <w:t>  </w:t>
      </w:r>
      <w:r>
        <w:rPr>
          <w:rFonts w:hint="eastAsia" w:ascii="仿宋_GB2312" w:eastAsia="宋体" w:cs="宋体"/>
          <w:kern w:val="0"/>
          <w:sz w:val="32"/>
          <w:szCs w:val="32"/>
        </w:rPr>
        <w:t>採用續租方式的，需全部符合下列條件：</w:t>
      </w:r>
    </w:p>
    <w:p>
      <w:pPr>
        <w:spacing w:before="100" w:beforeAutospacing="1" w:after="100" w:afterAutospacing="1" w:line="592" w:lineRule="atLeast"/>
        <w:ind w:left="0" w:right="0" w:firstLine="640"/>
        <w:jc w:val="left"/>
        <w:rPr>
          <w:rFonts w:cs="宋体"/>
          <w:kern w:val="0"/>
          <w:sz w:val="27"/>
          <w:szCs w:val="27"/>
        </w:rPr>
      </w:pPr>
      <w:r>
        <w:rPr>
          <w:rFonts w:hint="eastAsia" w:ascii="仿宋_GB2312" w:eastAsia="宋体" w:cs="宋体"/>
          <w:kern w:val="0"/>
          <w:sz w:val="32"/>
          <w:szCs w:val="32"/>
        </w:rPr>
        <w:t>（一）原承租人經營業態穩定、履約情況良好；</w:t>
      </w:r>
    </w:p>
    <w:p>
      <w:pPr>
        <w:spacing w:before="100" w:beforeAutospacing="1" w:after="100" w:afterAutospacing="1" w:line="592" w:lineRule="atLeast"/>
        <w:ind w:left="0" w:right="0" w:firstLine="640"/>
        <w:jc w:val="left"/>
        <w:rPr>
          <w:rFonts w:cs="宋体"/>
          <w:kern w:val="0"/>
          <w:sz w:val="27"/>
          <w:szCs w:val="27"/>
        </w:rPr>
      </w:pPr>
      <w:r>
        <w:rPr>
          <w:rFonts w:hint="eastAsia" w:ascii="仿宋_GB2312" w:eastAsia="宋体" w:cs="宋体"/>
          <w:kern w:val="0"/>
          <w:sz w:val="32"/>
          <w:szCs w:val="32"/>
        </w:rPr>
        <w:t>（二）出租人及承租人均有續租意向，且出租人已按照首次出租的流程履行相關決策審批程式；</w:t>
      </w:r>
    </w:p>
    <w:p>
      <w:pPr>
        <w:spacing w:before="100" w:beforeAutospacing="1" w:after="100" w:afterAutospacing="1" w:line="592" w:lineRule="atLeast"/>
        <w:ind w:left="0" w:right="0" w:firstLine="640"/>
        <w:jc w:val="left"/>
        <w:rPr>
          <w:rFonts w:cs="宋体"/>
          <w:kern w:val="0"/>
          <w:sz w:val="27"/>
          <w:szCs w:val="27"/>
        </w:rPr>
      </w:pPr>
      <w:r>
        <w:rPr>
          <w:rFonts w:hint="eastAsia" w:ascii="仿宋_GB2312" w:eastAsia="宋体" w:cs="宋体"/>
          <w:kern w:val="0"/>
          <w:sz w:val="32"/>
          <w:szCs w:val="32"/>
        </w:rPr>
        <w:t>（三）續租的租金標準應不低於原租金標準。</w:t>
      </w:r>
    </w:p>
    <w:p>
      <w:pPr>
        <w:spacing w:before="100" w:beforeAutospacing="1" w:after="100" w:afterAutospacing="1" w:line="592" w:lineRule="atLeast"/>
        <w:ind w:left="0" w:right="0" w:firstLine="640"/>
        <w:jc w:val="left"/>
        <w:rPr>
          <w:rFonts w:cs="宋体"/>
          <w:kern w:val="0"/>
          <w:sz w:val="27"/>
          <w:szCs w:val="27"/>
        </w:rPr>
      </w:pPr>
      <w:r>
        <w:rPr>
          <w:rFonts w:hint="eastAsia" w:ascii="黑体" w:hAnsi="黑体" w:eastAsia="宋体" w:cs="宋体"/>
          <w:kern w:val="0"/>
          <w:sz w:val="32"/>
          <w:szCs w:val="32"/>
        </w:rPr>
        <w:t>第十一條</w:t>
      </w:r>
      <w:r>
        <w:rPr>
          <w:rFonts w:hint="eastAsia" w:eastAsia="宋体" w:cs="宋体"/>
          <w:kern w:val="0"/>
          <w:sz w:val="32"/>
          <w:szCs w:val="32"/>
        </w:rPr>
        <w:t>  </w:t>
      </w:r>
      <w:r>
        <w:rPr>
          <w:rFonts w:hint="eastAsia" w:ascii="仿宋_GB2312" w:eastAsia="宋体" w:cs="宋体"/>
          <w:kern w:val="0"/>
          <w:sz w:val="32"/>
          <w:szCs w:val="32"/>
        </w:rPr>
        <w:t>採用非公開招租方式和續租方式的國有（集體）資產租賃專案，應當以場內協議的方式簽訂租賃合同。</w:t>
      </w:r>
    </w:p>
    <w:p>
      <w:pPr>
        <w:spacing w:before="100" w:beforeAutospacing="1" w:after="100" w:afterAutospacing="1" w:line="592" w:lineRule="atLeast"/>
        <w:ind w:left="0" w:right="0" w:firstLine="640"/>
        <w:jc w:val="left"/>
        <w:rPr>
          <w:rFonts w:cs="宋体"/>
          <w:kern w:val="0"/>
          <w:sz w:val="27"/>
          <w:szCs w:val="27"/>
        </w:rPr>
      </w:pPr>
      <w:r>
        <w:rPr>
          <w:rFonts w:hint="eastAsia" w:ascii="黑体" w:hAnsi="黑体" w:eastAsia="宋体" w:cs="宋体"/>
          <w:kern w:val="0"/>
          <w:sz w:val="32"/>
          <w:szCs w:val="32"/>
        </w:rPr>
        <w:t>第十二條</w:t>
      </w:r>
      <w:r>
        <w:rPr>
          <w:rFonts w:hint="eastAsia" w:eastAsia="宋体" w:cs="宋体"/>
          <w:kern w:val="0"/>
          <w:sz w:val="32"/>
          <w:szCs w:val="32"/>
        </w:rPr>
        <w:t>  </w:t>
      </w:r>
      <w:r>
        <w:rPr>
          <w:rFonts w:hint="eastAsia" w:ascii="仿宋_GB2312" w:eastAsia="宋体" w:cs="宋体"/>
          <w:kern w:val="0"/>
          <w:sz w:val="32"/>
          <w:szCs w:val="32"/>
        </w:rPr>
        <w:t>出租人和承租人應當按照相關規定要求及時簽訂合同及續租合同，原則上不得簽訂補充協議，因特殊情況需簽訂補充協議的，不得訂立違背主合同主要權利義務的條款。</w:t>
      </w:r>
    </w:p>
    <w:p>
      <w:pPr>
        <w:spacing w:before="100" w:beforeAutospacing="1" w:after="100" w:afterAutospacing="1" w:line="592" w:lineRule="atLeast"/>
        <w:ind w:left="0" w:right="0" w:firstLine="640"/>
        <w:jc w:val="left"/>
        <w:rPr>
          <w:rFonts w:cs="宋体"/>
          <w:kern w:val="0"/>
          <w:sz w:val="27"/>
          <w:szCs w:val="27"/>
        </w:rPr>
      </w:pPr>
      <w:r>
        <w:rPr>
          <w:rFonts w:hint="eastAsia" w:ascii="仿宋_GB2312" w:eastAsia="宋体" w:cs="宋体"/>
          <w:kern w:val="0"/>
          <w:sz w:val="32"/>
          <w:szCs w:val="32"/>
        </w:rPr>
        <w:t>國有（集體）資產租賃專案在簽訂合同後，應向交易平臺對應的同級公共資源交易監督管理部門登記備查。</w:t>
      </w:r>
    </w:p>
    <w:p>
      <w:pPr>
        <w:spacing w:before="100" w:beforeAutospacing="1" w:after="100" w:afterAutospacing="1" w:line="592" w:lineRule="atLeast"/>
        <w:ind w:left="0" w:right="0" w:firstLine="640"/>
        <w:jc w:val="left"/>
        <w:rPr>
          <w:rFonts w:cs="宋体"/>
          <w:kern w:val="0"/>
          <w:sz w:val="27"/>
          <w:szCs w:val="27"/>
        </w:rPr>
      </w:pPr>
      <w:r>
        <w:rPr>
          <w:rFonts w:hint="eastAsia" w:ascii="黑体" w:hAnsi="黑体" w:eastAsia="宋体" w:cs="宋体"/>
          <w:kern w:val="0"/>
          <w:sz w:val="32"/>
          <w:szCs w:val="32"/>
        </w:rPr>
        <w:t>第十三條</w:t>
      </w:r>
      <w:r>
        <w:rPr>
          <w:rFonts w:hint="eastAsia" w:eastAsia="宋体" w:cs="宋体"/>
          <w:kern w:val="0"/>
          <w:sz w:val="32"/>
          <w:szCs w:val="32"/>
        </w:rPr>
        <w:t>  </w:t>
      </w:r>
      <w:r>
        <w:rPr>
          <w:rFonts w:hint="eastAsia" w:ascii="仿宋_GB2312" w:eastAsia="宋体" w:cs="宋体"/>
          <w:kern w:val="0"/>
          <w:sz w:val="32"/>
          <w:szCs w:val="32"/>
        </w:rPr>
        <w:t>承租人在租賃合同履約期限內，不得轉租。</w:t>
      </w:r>
    </w:p>
    <w:p>
      <w:pPr>
        <w:spacing w:before="100" w:beforeAutospacing="1" w:after="100" w:afterAutospacing="1" w:line="592" w:lineRule="atLeast"/>
        <w:ind w:left="0" w:right="0" w:firstLine="640"/>
        <w:jc w:val="left"/>
        <w:rPr>
          <w:rFonts w:cs="宋体"/>
          <w:kern w:val="0"/>
          <w:sz w:val="27"/>
          <w:szCs w:val="27"/>
        </w:rPr>
      </w:pPr>
      <w:r>
        <w:rPr>
          <w:rFonts w:hint="eastAsia" w:ascii="黑体" w:hAnsi="黑体" w:eastAsia="宋体" w:cs="宋体"/>
          <w:kern w:val="0"/>
          <w:sz w:val="32"/>
          <w:szCs w:val="32"/>
        </w:rPr>
        <w:t>第十四條</w:t>
      </w:r>
      <w:r>
        <w:rPr>
          <w:rFonts w:hint="eastAsia" w:eastAsia="宋体" w:cs="宋体"/>
          <w:kern w:val="0"/>
          <w:sz w:val="32"/>
          <w:szCs w:val="32"/>
        </w:rPr>
        <w:t>  </w:t>
      </w:r>
      <w:r>
        <w:rPr>
          <w:rFonts w:hint="eastAsia" w:ascii="仿宋_GB2312" w:eastAsia="宋体" w:cs="宋体"/>
          <w:kern w:val="0"/>
          <w:sz w:val="32"/>
          <w:szCs w:val="32"/>
        </w:rPr>
        <w:t>出租人應提前以不低於一個季度為單位收取租金，並按照租賃協議收取</w:t>
      </w:r>
      <w:r>
        <w:rPr>
          <w:rFonts w:hint="eastAsia" w:eastAsia="宋体" w:cs="宋体"/>
          <w:kern w:val="0"/>
          <w:sz w:val="32"/>
          <w:szCs w:val="32"/>
        </w:rPr>
        <w:t>3-6</w:t>
      </w:r>
      <w:r>
        <w:rPr>
          <w:rFonts w:hint="eastAsia" w:ascii="仿宋_GB2312" w:eastAsia="宋体" w:cs="宋体"/>
          <w:kern w:val="0"/>
          <w:sz w:val="32"/>
          <w:szCs w:val="32"/>
        </w:rPr>
        <w:t>個月租金標準的履約保證金。</w:t>
      </w:r>
    </w:p>
    <w:p>
      <w:pPr>
        <w:spacing w:before="100" w:beforeAutospacing="1" w:after="100" w:afterAutospacing="1" w:line="592" w:lineRule="atLeast"/>
        <w:ind w:left="0" w:right="0" w:firstLine="640"/>
        <w:jc w:val="left"/>
        <w:rPr>
          <w:rFonts w:cs="宋体"/>
          <w:kern w:val="0"/>
          <w:sz w:val="27"/>
          <w:szCs w:val="27"/>
        </w:rPr>
      </w:pPr>
      <w:r>
        <w:rPr>
          <w:rFonts w:hint="eastAsia" w:ascii="黑体" w:hAnsi="黑体" w:eastAsia="宋体" w:cs="宋体"/>
          <w:kern w:val="0"/>
          <w:sz w:val="32"/>
          <w:szCs w:val="32"/>
        </w:rPr>
        <w:t>第十五條</w:t>
      </w:r>
      <w:r>
        <w:rPr>
          <w:rFonts w:hint="eastAsia" w:eastAsia="宋体" w:cs="宋体"/>
          <w:kern w:val="0"/>
          <w:sz w:val="32"/>
          <w:szCs w:val="32"/>
        </w:rPr>
        <w:t>  </w:t>
      </w:r>
      <w:r>
        <w:rPr>
          <w:rFonts w:hint="eastAsia" w:ascii="仿宋_GB2312" w:eastAsia="宋体" w:cs="宋体"/>
          <w:kern w:val="0"/>
          <w:sz w:val="32"/>
          <w:szCs w:val="32"/>
        </w:rPr>
        <w:t>承租人出現不能按照合同履約的情形，出租人應追究其違約責任，並將合同履約情況回饋同級公共資源交易監督管理部門。</w:t>
      </w:r>
    </w:p>
    <w:p>
      <w:pPr>
        <w:spacing w:before="100" w:beforeAutospacing="1" w:after="100" w:afterAutospacing="1" w:line="592" w:lineRule="atLeast"/>
        <w:ind w:left="0" w:right="0" w:firstLine="640"/>
        <w:jc w:val="left"/>
        <w:rPr>
          <w:rFonts w:cs="宋体"/>
          <w:kern w:val="0"/>
          <w:sz w:val="27"/>
          <w:szCs w:val="27"/>
        </w:rPr>
      </w:pPr>
      <w:r>
        <w:rPr>
          <w:rFonts w:hint="eastAsia" w:ascii="黑体" w:hAnsi="黑体" w:eastAsia="宋体" w:cs="宋体"/>
          <w:kern w:val="0"/>
          <w:sz w:val="32"/>
          <w:szCs w:val="32"/>
        </w:rPr>
        <w:t>第十六條</w:t>
      </w:r>
      <w:r>
        <w:rPr>
          <w:rFonts w:hint="eastAsia" w:eastAsia="宋体" w:cs="宋体"/>
          <w:kern w:val="0"/>
          <w:sz w:val="32"/>
          <w:szCs w:val="32"/>
        </w:rPr>
        <w:t>  </w:t>
      </w:r>
      <w:r>
        <w:rPr>
          <w:rFonts w:hint="eastAsia" w:ascii="仿宋_GB2312" w:eastAsia="宋体" w:cs="宋体"/>
          <w:kern w:val="0"/>
          <w:sz w:val="32"/>
          <w:szCs w:val="32"/>
        </w:rPr>
        <w:t>本辦法實施前正在履行的租賃合同，租賃期滿後按本辦法規定執行。</w:t>
      </w:r>
    </w:p>
    <w:p>
      <w:pPr>
        <w:spacing w:before="100" w:beforeAutospacing="1" w:after="100" w:afterAutospacing="1" w:line="592" w:lineRule="atLeast"/>
        <w:ind w:left="0" w:right="0" w:firstLine="640"/>
        <w:jc w:val="left"/>
        <w:rPr>
          <w:rFonts w:cs="宋体"/>
          <w:kern w:val="0"/>
          <w:sz w:val="27"/>
          <w:szCs w:val="27"/>
        </w:rPr>
      </w:pPr>
      <w:r>
        <w:rPr>
          <w:rFonts w:hint="eastAsia" w:ascii="黑体" w:hAnsi="黑体" w:eastAsia="宋体" w:cs="宋体"/>
          <w:kern w:val="0"/>
          <w:sz w:val="32"/>
          <w:szCs w:val="32"/>
        </w:rPr>
        <w:t>第十七條</w:t>
      </w:r>
      <w:r>
        <w:rPr>
          <w:rFonts w:hint="eastAsia" w:eastAsia="宋体" w:cs="宋体"/>
          <w:kern w:val="0"/>
          <w:sz w:val="32"/>
          <w:szCs w:val="32"/>
        </w:rPr>
        <w:t>  </w:t>
      </w:r>
      <w:r>
        <w:rPr>
          <w:rFonts w:hint="eastAsia" w:ascii="仿宋_GB2312" w:eastAsia="宋体" w:cs="宋体"/>
          <w:kern w:val="0"/>
          <w:sz w:val="32"/>
          <w:szCs w:val="32"/>
        </w:rPr>
        <w:t>各級財政、國資、審計、公共資源交易等有關監督管理部門未按照本辦法履行職責的，由上級機關責令改正，並對單位直接負責的主管人員和其他直接責任人員依法給予處分。</w:t>
      </w:r>
    </w:p>
    <w:p>
      <w:pPr>
        <w:spacing w:before="100" w:beforeAutospacing="1" w:after="100" w:afterAutospacing="1" w:line="592" w:lineRule="atLeast"/>
        <w:ind w:left="0" w:right="0" w:firstLine="640"/>
        <w:jc w:val="left"/>
        <w:rPr>
          <w:rFonts w:cs="宋体"/>
          <w:kern w:val="0"/>
          <w:sz w:val="27"/>
          <w:szCs w:val="27"/>
        </w:rPr>
      </w:pPr>
      <w:r>
        <w:rPr>
          <w:rFonts w:hint="eastAsia" w:ascii="黑体" w:hAnsi="黑体" w:eastAsia="宋体" w:cs="宋体"/>
          <w:kern w:val="0"/>
          <w:sz w:val="32"/>
          <w:szCs w:val="32"/>
        </w:rPr>
        <w:t>第十八條</w:t>
      </w:r>
      <w:r>
        <w:rPr>
          <w:rFonts w:hint="eastAsia" w:eastAsia="宋体" w:cs="宋体"/>
          <w:kern w:val="0"/>
          <w:sz w:val="32"/>
          <w:szCs w:val="32"/>
        </w:rPr>
        <w:t>  </w:t>
      </w:r>
      <w:r>
        <w:rPr>
          <w:rFonts w:hint="eastAsia" w:ascii="仿宋_GB2312" w:eastAsia="宋体" w:cs="宋体"/>
          <w:kern w:val="0"/>
          <w:sz w:val="32"/>
          <w:szCs w:val="32"/>
        </w:rPr>
        <w:t>本辦法由合肥市公共資源交易監督管理局負責解釋。</w:t>
      </w:r>
    </w:p>
    <w:p>
      <w:pPr>
        <w:spacing w:before="100" w:beforeAutospacing="1" w:after="100" w:afterAutospacing="1" w:line="592" w:lineRule="atLeast"/>
        <w:ind w:left="0" w:right="0" w:firstLine="640"/>
        <w:jc w:val="left"/>
        <w:rPr>
          <w:rFonts w:cs="宋体"/>
          <w:kern w:val="0"/>
          <w:sz w:val="27"/>
          <w:szCs w:val="27"/>
        </w:rPr>
      </w:pPr>
      <w:r>
        <w:rPr>
          <w:rFonts w:hint="eastAsia" w:ascii="黑体" w:hAnsi="黑体" w:eastAsia="宋体" w:cs="宋体"/>
          <w:kern w:val="0"/>
          <w:sz w:val="32"/>
          <w:szCs w:val="32"/>
        </w:rPr>
        <w:t>第十九條</w:t>
      </w:r>
      <w:r>
        <w:rPr>
          <w:rFonts w:hint="eastAsia" w:eastAsia="宋体" w:cs="宋体"/>
          <w:kern w:val="0"/>
          <w:sz w:val="32"/>
          <w:szCs w:val="32"/>
        </w:rPr>
        <w:t>  </w:t>
      </w:r>
      <w:r>
        <w:rPr>
          <w:rFonts w:hint="eastAsia" w:ascii="仿宋_GB2312" w:eastAsia="宋体" w:cs="宋体"/>
          <w:kern w:val="0"/>
          <w:sz w:val="32"/>
          <w:szCs w:val="32"/>
        </w:rPr>
        <w:t>本辦法自發布之日起施行，有效期五年。</w:t>
      </w:r>
    </w:p>
    <w:p>
      <w:pPr>
        <w:spacing w:after="0" w:line="240" w:lineRule="auto"/>
        <w:ind w:left="0" w:right="0" w:firstLine="0"/>
        <w:jc w:val="left"/>
        <w:rPr>
          <w:rFonts w:ascii="宋体" w:hAnsi="宋体" w:eastAsia="宋体" w:cs="宋体"/>
          <w:color w:val="auto"/>
          <w:kern w:val="0"/>
          <w:sz w:val="24"/>
          <w:szCs w:val="24"/>
        </w:rPr>
      </w:pPr>
      <w:r>
        <w:rPr>
          <w:rFonts w:ascii="Times New Roman" w:hAnsi="Times New Roman" w:eastAsia="宋体" w:cs="Times New Roman"/>
          <w:kern w:val="0"/>
          <w:sz w:val="32"/>
          <w:szCs w:val="32"/>
        </w:rPr>
        <w:br w:type="textWrapping" w:clear="all"/>
      </w:r>
    </w:p>
    <w:p>
      <w:pPr>
        <w:spacing w:after="0" w:line="240" w:lineRule="auto"/>
        <w:ind w:left="0" w:right="0" w:firstLine="0"/>
        <w:jc w:val="left"/>
        <w:rPr>
          <w:rFonts w:ascii="Times New Roman" w:hAnsi="Times New Roman" w:eastAsia="宋体" w:cs="Times New Roman"/>
          <w:kern w:val="0"/>
          <w:sz w:val="21"/>
          <w:szCs w:val="21"/>
        </w:rPr>
      </w:pPr>
      <w:r>
        <w:rPr>
          <w:rFonts w:ascii="Times New Roman" w:hAnsi="Times New Roman" w:eastAsia="宋体" w:cs="Times New Roman"/>
          <w:kern w:val="0"/>
          <w:sz w:val="32"/>
          <w:szCs w:val="32"/>
        </w:rPr>
        <w:t> </w:t>
      </w:r>
    </w:p>
    <w:p>
      <w:pPr>
        <w:spacing w:after="0" w:line="592" w:lineRule="atLeast"/>
        <w:ind w:left="0" w:right="0" w:firstLine="640"/>
        <w:rPr>
          <w:rFonts w:ascii="Times New Roman" w:hAnsi="Times New Roman" w:eastAsia="宋体" w:cs="Times New Roman"/>
          <w:kern w:val="0"/>
          <w:sz w:val="21"/>
          <w:szCs w:val="21"/>
        </w:rPr>
      </w:pPr>
      <w:r>
        <w:rPr>
          <w:rFonts w:ascii="Times New Roman" w:hAnsi="Times New Roman" w:eastAsia="宋体" w:cs="Times New Roman"/>
          <w:kern w:val="0"/>
          <w:sz w:val="32"/>
          <w:szCs w:val="32"/>
        </w:rPr>
        <w:t> </w:t>
      </w:r>
    </w:p>
    <w:p>
      <w:pPr>
        <w:spacing w:after="0" w:line="592" w:lineRule="atLeast"/>
        <w:ind w:left="0" w:right="0" w:firstLine="640"/>
        <w:rPr>
          <w:rFonts w:ascii="Times New Roman" w:hAnsi="Times New Roman" w:eastAsia="宋体" w:cs="Times New Roman"/>
          <w:kern w:val="0"/>
          <w:sz w:val="21"/>
          <w:szCs w:val="21"/>
        </w:rPr>
      </w:pPr>
      <w:r>
        <w:rPr>
          <w:rFonts w:ascii="Times New Roman" w:hAnsi="Times New Roman" w:eastAsia="宋体" w:cs="Times New Roman"/>
          <w:kern w:val="0"/>
          <w:sz w:val="32"/>
          <w:szCs w:val="32"/>
        </w:rPr>
        <w:t> </w:t>
      </w:r>
    </w:p>
    <w:p>
      <w:pPr>
        <w:spacing w:after="0" w:line="592" w:lineRule="atLeast"/>
        <w:ind w:left="0" w:right="0" w:firstLine="640"/>
        <w:rPr>
          <w:rFonts w:ascii="Times New Roman" w:hAnsi="Times New Roman" w:eastAsia="宋体" w:cs="Times New Roman"/>
          <w:kern w:val="0"/>
          <w:sz w:val="21"/>
          <w:szCs w:val="21"/>
        </w:rPr>
      </w:pPr>
      <w:r>
        <w:rPr>
          <w:rFonts w:ascii="Times New Roman" w:hAnsi="Times New Roman" w:eastAsia="宋体" w:cs="Times New Roman"/>
          <w:kern w:val="0"/>
          <w:sz w:val="32"/>
          <w:szCs w:val="32"/>
        </w:rPr>
        <w:t> </w:t>
      </w:r>
    </w:p>
    <w:p>
      <w:pPr>
        <w:spacing w:after="0" w:line="592" w:lineRule="atLeast"/>
        <w:ind w:left="0" w:right="0" w:firstLine="640"/>
        <w:rPr>
          <w:rFonts w:ascii="Times New Roman" w:hAnsi="Times New Roman" w:eastAsia="宋体" w:cs="Times New Roman"/>
          <w:kern w:val="0"/>
          <w:sz w:val="21"/>
          <w:szCs w:val="21"/>
        </w:rPr>
      </w:pPr>
      <w:r>
        <w:rPr>
          <w:rFonts w:ascii="Times New Roman" w:hAnsi="Times New Roman" w:eastAsia="宋体" w:cs="Times New Roman"/>
          <w:kern w:val="0"/>
          <w:sz w:val="32"/>
          <w:szCs w:val="32"/>
        </w:rPr>
        <w:t> </w:t>
      </w:r>
    </w:p>
    <w:p>
      <w:pPr>
        <w:spacing w:after="0" w:line="520" w:lineRule="atLeast"/>
        <w:ind w:left="1163" w:right="294" w:hanging="882"/>
        <w:rPr>
          <w:rFonts w:ascii="Times New Roman" w:hAnsi="Times New Roman" w:eastAsia="宋体" w:cs="Times New Roman"/>
          <w:kern w:val="0"/>
          <w:sz w:val="21"/>
          <w:szCs w:val="21"/>
        </w:rPr>
      </w:pPr>
      <w:r>
        <w:rPr>
          <w:rFonts w:hint="eastAsia" w:ascii="仿宋_GB2312" w:hAnsi="Times New Roman" w:eastAsia="宋体" w:cs="Times New Roman"/>
          <w:kern w:val="0"/>
          <w:szCs w:val="28"/>
        </w:rPr>
        <w:t>抄送：市委各部門，市人大常委會辦公室，市政協辦公室，市法院、檢察院，合肥警備區，各人民團體，各民主黨派</w:t>
      </w:r>
    </w:p>
    <w:p>
      <w:pPr>
        <w:spacing w:after="0" w:line="500" w:lineRule="atLeast"/>
        <w:ind w:left="0" w:right="294" w:firstLine="210"/>
        <w:rPr>
          <w:rFonts w:ascii="Times New Roman" w:hAnsi="Times New Roman" w:eastAsia="宋体" w:cs="Times New Roman"/>
          <w:kern w:val="0"/>
          <w:sz w:val="21"/>
          <w:szCs w:val="21"/>
        </w:rPr>
      </w:pPr>
      <w:r>
        <w:rPr>
          <w:rFonts w:hint="eastAsia" w:ascii="仿宋_GB2312" w:hAnsi="Times New Roman" w:eastAsia="宋体" w:cs="Times New Roman"/>
          <w:kern w:val="0"/>
          <w:szCs w:val="28"/>
        </w:rPr>
        <w:t>合肥市人民政府辦公室</w:t>
      </w:r>
      <w:r>
        <w:rPr>
          <w:rFonts w:ascii="Times New Roman" w:hAnsi="Times New Roman" w:eastAsia="宋体" w:cs="Times New Roman"/>
          <w:kern w:val="0"/>
          <w:szCs w:val="28"/>
        </w:rPr>
        <w:t>                    2021</w:t>
      </w:r>
      <w:r>
        <w:rPr>
          <w:rFonts w:hint="eastAsia" w:ascii="仿宋_GB2312" w:hAnsi="Times New Roman" w:eastAsia="宋体" w:cs="Times New Roman"/>
          <w:kern w:val="0"/>
          <w:szCs w:val="28"/>
        </w:rPr>
        <w:t>年</w:t>
      </w:r>
      <w:r>
        <w:rPr>
          <w:rFonts w:ascii="Times New Roman" w:hAnsi="Times New Roman" w:eastAsia="宋体" w:cs="Times New Roman"/>
          <w:kern w:val="0"/>
          <w:szCs w:val="28"/>
        </w:rPr>
        <w:t>1</w:t>
      </w:r>
      <w:r>
        <w:rPr>
          <w:rFonts w:hint="eastAsia" w:ascii="仿宋_GB2312" w:hAnsi="Times New Roman" w:eastAsia="宋体" w:cs="Times New Roman"/>
          <w:kern w:val="0"/>
          <w:szCs w:val="28"/>
        </w:rPr>
        <w:t>月</w:t>
      </w:r>
      <w:r>
        <w:rPr>
          <w:rFonts w:ascii="Times New Roman" w:hAnsi="Times New Roman" w:eastAsia="宋体" w:cs="Times New Roman"/>
          <w:kern w:val="0"/>
          <w:szCs w:val="28"/>
        </w:rPr>
        <w:t>21</w:t>
      </w:r>
      <w:r>
        <w:rPr>
          <w:rFonts w:hint="eastAsia" w:ascii="仿宋_GB2312" w:hAnsi="Times New Roman" w:eastAsia="宋体" w:cs="Times New Roman"/>
          <w:kern w:val="0"/>
          <w:szCs w:val="28"/>
        </w:rPr>
        <w:t>日印發</w:t>
      </w:r>
    </w:p>
    <w:p>
      <w:pPr>
        <w:ind w:left="0" w:firstLine="0"/>
      </w:pPr>
    </w:p>
    <w:sectPr>
      <w:footerReference r:id="rId7" w:type="first"/>
      <w:footerReference r:id="rId5" w:type="default"/>
      <w:footerReference r:id="rId6"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720" w:firstLine="0"/>
      <w:jc w:val="right"/>
    </w:pPr>
    <w:r>
      <w:fldChar w:fldCharType="begin"/>
    </w:r>
    <w:r>
      <w:instrText xml:space="preserve"> PAGE   \* MERGEFORMAT </w:instrText>
    </w:r>
    <w:r>
      <w:fldChar w:fldCharType="separate"/>
    </w:r>
    <w:r>
      <w:rPr>
        <w:rFonts w:eastAsia="宋体"/>
        <w:sz w:val="20"/>
      </w:rPr>
      <w:t>1</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768" w:right="0" w:firstLine="0"/>
      <w:jc w:val="left"/>
    </w:pPr>
    <w:r>
      <w:fldChar w:fldCharType="begin"/>
    </w:r>
    <w:r>
      <w:instrText xml:space="preserve"> PAGE   \* MERGEFORMAT </w:instrText>
    </w:r>
    <w:r>
      <w:fldChar w:fldCharType="separate"/>
    </w:r>
    <w:r>
      <w:rPr>
        <w:rFonts w:eastAsia="宋体"/>
        <w:sz w:val="24"/>
      </w:rPr>
      <w:t>2</w:t>
    </w:r>
    <w:r>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720" w:firstLine="0"/>
      <w:jc w:val="right"/>
    </w:pPr>
    <w:r>
      <w:fldChar w:fldCharType="begin"/>
    </w:r>
    <w:r>
      <w:instrText xml:space="preserve"> PAGE   \* MERGEFORMAT </w:instrText>
    </w:r>
    <w:r>
      <w:fldChar w:fldCharType="separate"/>
    </w:r>
    <w:r>
      <w:rPr>
        <w:rFonts w:eastAsia="宋体"/>
        <w:sz w:val="20"/>
      </w:rPr>
      <w:t>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00C70743"/>
    <w:rsid w:val="0000221D"/>
    <w:rsid w:val="00004ED8"/>
    <w:rsid w:val="00010797"/>
    <w:rsid w:val="00022C1B"/>
    <w:rsid w:val="00024DB2"/>
    <w:rsid w:val="00025FD3"/>
    <w:rsid w:val="00027CA4"/>
    <w:rsid w:val="00030573"/>
    <w:rsid w:val="000321DD"/>
    <w:rsid w:val="00043F37"/>
    <w:rsid w:val="000446A4"/>
    <w:rsid w:val="000507BA"/>
    <w:rsid w:val="00060328"/>
    <w:rsid w:val="000609D2"/>
    <w:rsid w:val="00063B21"/>
    <w:rsid w:val="00067920"/>
    <w:rsid w:val="00072D31"/>
    <w:rsid w:val="000738DB"/>
    <w:rsid w:val="0007710F"/>
    <w:rsid w:val="00080F4C"/>
    <w:rsid w:val="00081C38"/>
    <w:rsid w:val="00084CB8"/>
    <w:rsid w:val="0008534D"/>
    <w:rsid w:val="000948D1"/>
    <w:rsid w:val="000A0245"/>
    <w:rsid w:val="000A0DA4"/>
    <w:rsid w:val="000A4AB8"/>
    <w:rsid w:val="000A6420"/>
    <w:rsid w:val="000B1B88"/>
    <w:rsid w:val="000B1DFD"/>
    <w:rsid w:val="000B2631"/>
    <w:rsid w:val="000C066C"/>
    <w:rsid w:val="000C32C5"/>
    <w:rsid w:val="000D4039"/>
    <w:rsid w:val="000D5220"/>
    <w:rsid w:val="000E10B9"/>
    <w:rsid w:val="000E1F95"/>
    <w:rsid w:val="000E50B1"/>
    <w:rsid w:val="000F260D"/>
    <w:rsid w:val="000F6FC8"/>
    <w:rsid w:val="001045E4"/>
    <w:rsid w:val="00105F4C"/>
    <w:rsid w:val="001125ED"/>
    <w:rsid w:val="001137A0"/>
    <w:rsid w:val="001142E8"/>
    <w:rsid w:val="00115F35"/>
    <w:rsid w:val="0012493C"/>
    <w:rsid w:val="00132EDD"/>
    <w:rsid w:val="001332EA"/>
    <w:rsid w:val="0013393C"/>
    <w:rsid w:val="00136402"/>
    <w:rsid w:val="001424FF"/>
    <w:rsid w:val="00145078"/>
    <w:rsid w:val="00147775"/>
    <w:rsid w:val="0014786D"/>
    <w:rsid w:val="00150A56"/>
    <w:rsid w:val="00151923"/>
    <w:rsid w:val="001546E1"/>
    <w:rsid w:val="00157E54"/>
    <w:rsid w:val="001736AE"/>
    <w:rsid w:val="00175F08"/>
    <w:rsid w:val="00177C5F"/>
    <w:rsid w:val="001807CB"/>
    <w:rsid w:val="00183FD3"/>
    <w:rsid w:val="001846E8"/>
    <w:rsid w:val="001909DA"/>
    <w:rsid w:val="00191050"/>
    <w:rsid w:val="00192266"/>
    <w:rsid w:val="001A14CD"/>
    <w:rsid w:val="001A156F"/>
    <w:rsid w:val="001A434D"/>
    <w:rsid w:val="001B60E7"/>
    <w:rsid w:val="001C03C1"/>
    <w:rsid w:val="001C2616"/>
    <w:rsid w:val="001C6070"/>
    <w:rsid w:val="001D0797"/>
    <w:rsid w:val="001D08D8"/>
    <w:rsid w:val="001D09BD"/>
    <w:rsid w:val="001D27AA"/>
    <w:rsid w:val="001D4688"/>
    <w:rsid w:val="001E1018"/>
    <w:rsid w:val="001E58B6"/>
    <w:rsid w:val="001E5A68"/>
    <w:rsid w:val="001F0B38"/>
    <w:rsid w:val="001F13F0"/>
    <w:rsid w:val="001F1E69"/>
    <w:rsid w:val="001F562A"/>
    <w:rsid w:val="001F7A75"/>
    <w:rsid w:val="00207B40"/>
    <w:rsid w:val="00212B0D"/>
    <w:rsid w:val="00214446"/>
    <w:rsid w:val="002173EF"/>
    <w:rsid w:val="00221585"/>
    <w:rsid w:val="00221C1C"/>
    <w:rsid w:val="00225072"/>
    <w:rsid w:val="00225139"/>
    <w:rsid w:val="002360B0"/>
    <w:rsid w:val="0024037C"/>
    <w:rsid w:val="00240DDE"/>
    <w:rsid w:val="002447A4"/>
    <w:rsid w:val="0025073C"/>
    <w:rsid w:val="00251E95"/>
    <w:rsid w:val="00253889"/>
    <w:rsid w:val="00254B2D"/>
    <w:rsid w:val="002568AC"/>
    <w:rsid w:val="00260369"/>
    <w:rsid w:val="00271D63"/>
    <w:rsid w:val="00273820"/>
    <w:rsid w:val="00281423"/>
    <w:rsid w:val="00286AFA"/>
    <w:rsid w:val="00286C5A"/>
    <w:rsid w:val="00286F63"/>
    <w:rsid w:val="0029376C"/>
    <w:rsid w:val="002A2DD4"/>
    <w:rsid w:val="002A7F4E"/>
    <w:rsid w:val="002B142D"/>
    <w:rsid w:val="002B3278"/>
    <w:rsid w:val="002B3804"/>
    <w:rsid w:val="002C0CF0"/>
    <w:rsid w:val="002C57F2"/>
    <w:rsid w:val="002D4930"/>
    <w:rsid w:val="002D5351"/>
    <w:rsid w:val="002E24D1"/>
    <w:rsid w:val="002F1B43"/>
    <w:rsid w:val="00305548"/>
    <w:rsid w:val="00312B1F"/>
    <w:rsid w:val="00314437"/>
    <w:rsid w:val="003159AC"/>
    <w:rsid w:val="00320C05"/>
    <w:rsid w:val="003250DB"/>
    <w:rsid w:val="003434FF"/>
    <w:rsid w:val="00350F9F"/>
    <w:rsid w:val="00355769"/>
    <w:rsid w:val="00357120"/>
    <w:rsid w:val="00365FB7"/>
    <w:rsid w:val="003707E4"/>
    <w:rsid w:val="00380827"/>
    <w:rsid w:val="003844BE"/>
    <w:rsid w:val="0038607F"/>
    <w:rsid w:val="003862BF"/>
    <w:rsid w:val="003916AD"/>
    <w:rsid w:val="0039691B"/>
    <w:rsid w:val="003A006E"/>
    <w:rsid w:val="003A1F68"/>
    <w:rsid w:val="003A23DE"/>
    <w:rsid w:val="003A242C"/>
    <w:rsid w:val="003A25D4"/>
    <w:rsid w:val="003A2FF4"/>
    <w:rsid w:val="003A436D"/>
    <w:rsid w:val="003A7C05"/>
    <w:rsid w:val="003B1DCC"/>
    <w:rsid w:val="003B2293"/>
    <w:rsid w:val="003B2FFA"/>
    <w:rsid w:val="003B3B43"/>
    <w:rsid w:val="003B67F9"/>
    <w:rsid w:val="003C2365"/>
    <w:rsid w:val="003D0B69"/>
    <w:rsid w:val="003E0386"/>
    <w:rsid w:val="003E39D8"/>
    <w:rsid w:val="003F3317"/>
    <w:rsid w:val="003F6C85"/>
    <w:rsid w:val="00403323"/>
    <w:rsid w:val="00404B35"/>
    <w:rsid w:val="0040537E"/>
    <w:rsid w:val="00405D0F"/>
    <w:rsid w:val="00406B70"/>
    <w:rsid w:val="004074ED"/>
    <w:rsid w:val="00412691"/>
    <w:rsid w:val="00413D9A"/>
    <w:rsid w:val="004156CE"/>
    <w:rsid w:val="00417EC4"/>
    <w:rsid w:val="004211EB"/>
    <w:rsid w:val="00424968"/>
    <w:rsid w:val="00425207"/>
    <w:rsid w:val="00432443"/>
    <w:rsid w:val="004367D0"/>
    <w:rsid w:val="004424AE"/>
    <w:rsid w:val="00444FF3"/>
    <w:rsid w:val="004545ED"/>
    <w:rsid w:val="00460566"/>
    <w:rsid w:val="00460D00"/>
    <w:rsid w:val="00462EBF"/>
    <w:rsid w:val="004740E4"/>
    <w:rsid w:val="004743F0"/>
    <w:rsid w:val="0047581C"/>
    <w:rsid w:val="00477218"/>
    <w:rsid w:val="0048033C"/>
    <w:rsid w:val="00483087"/>
    <w:rsid w:val="004852DE"/>
    <w:rsid w:val="00492664"/>
    <w:rsid w:val="0049344A"/>
    <w:rsid w:val="004A3251"/>
    <w:rsid w:val="004A5584"/>
    <w:rsid w:val="004A7D12"/>
    <w:rsid w:val="004B6A06"/>
    <w:rsid w:val="004C03BF"/>
    <w:rsid w:val="004C2212"/>
    <w:rsid w:val="004D0967"/>
    <w:rsid w:val="004D2128"/>
    <w:rsid w:val="004D2B2B"/>
    <w:rsid w:val="004E01F2"/>
    <w:rsid w:val="004E31DD"/>
    <w:rsid w:val="004E4B09"/>
    <w:rsid w:val="004F09C5"/>
    <w:rsid w:val="004F3B6D"/>
    <w:rsid w:val="004F59C3"/>
    <w:rsid w:val="004F5A58"/>
    <w:rsid w:val="004F5E2C"/>
    <w:rsid w:val="00504A66"/>
    <w:rsid w:val="00506535"/>
    <w:rsid w:val="00506553"/>
    <w:rsid w:val="0051405E"/>
    <w:rsid w:val="005161D7"/>
    <w:rsid w:val="0052221E"/>
    <w:rsid w:val="00522A84"/>
    <w:rsid w:val="0053062F"/>
    <w:rsid w:val="00531F1A"/>
    <w:rsid w:val="00533D66"/>
    <w:rsid w:val="005366EF"/>
    <w:rsid w:val="00541DB0"/>
    <w:rsid w:val="00543484"/>
    <w:rsid w:val="00544B11"/>
    <w:rsid w:val="00546001"/>
    <w:rsid w:val="00554FC6"/>
    <w:rsid w:val="00561E0C"/>
    <w:rsid w:val="0056230C"/>
    <w:rsid w:val="00562BA2"/>
    <w:rsid w:val="0056521A"/>
    <w:rsid w:val="00565AEE"/>
    <w:rsid w:val="00571D5E"/>
    <w:rsid w:val="0057513D"/>
    <w:rsid w:val="00575DE1"/>
    <w:rsid w:val="00575F6E"/>
    <w:rsid w:val="005763E6"/>
    <w:rsid w:val="00581589"/>
    <w:rsid w:val="00586061"/>
    <w:rsid w:val="00593756"/>
    <w:rsid w:val="00595982"/>
    <w:rsid w:val="005A1831"/>
    <w:rsid w:val="005A22F5"/>
    <w:rsid w:val="005B22FB"/>
    <w:rsid w:val="005B5618"/>
    <w:rsid w:val="005B76B3"/>
    <w:rsid w:val="005C1334"/>
    <w:rsid w:val="005C3D8F"/>
    <w:rsid w:val="005C669C"/>
    <w:rsid w:val="005C7A09"/>
    <w:rsid w:val="005E049A"/>
    <w:rsid w:val="005E094B"/>
    <w:rsid w:val="005E30EB"/>
    <w:rsid w:val="005E3DED"/>
    <w:rsid w:val="005F04F7"/>
    <w:rsid w:val="005F3A63"/>
    <w:rsid w:val="005F68D6"/>
    <w:rsid w:val="005F758A"/>
    <w:rsid w:val="005F7F88"/>
    <w:rsid w:val="00604F7B"/>
    <w:rsid w:val="006053E4"/>
    <w:rsid w:val="0060583A"/>
    <w:rsid w:val="006110F2"/>
    <w:rsid w:val="0061599F"/>
    <w:rsid w:val="006241B8"/>
    <w:rsid w:val="00626970"/>
    <w:rsid w:val="00633079"/>
    <w:rsid w:val="00636EF6"/>
    <w:rsid w:val="00641804"/>
    <w:rsid w:val="00642A79"/>
    <w:rsid w:val="00653515"/>
    <w:rsid w:val="00661939"/>
    <w:rsid w:val="00662CF1"/>
    <w:rsid w:val="00672A5A"/>
    <w:rsid w:val="006731B6"/>
    <w:rsid w:val="00673860"/>
    <w:rsid w:val="00674EC2"/>
    <w:rsid w:val="006825B4"/>
    <w:rsid w:val="00682E49"/>
    <w:rsid w:val="00687ED2"/>
    <w:rsid w:val="006943D5"/>
    <w:rsid w:val="006A00C8"/>
    <w:rsid w:val="006A5B14"/>
    <w:rsid w:val="006B0BE8"/>
    <w:rsid w:val="006B4F0E"/>
    <w:rsid w:val="006C078F"/>
    <w:rsid w:val="006C2DC0"/>
    <w:rsid w:val="006D03E5"/>
    <w:rsid w:val="006E1455"/>
    <w:rsid w:val="006F711B"/>
    <w:rsid w:val="00701B0D"/>
    <w:rsid w:val="00705709"/>
    <w:rsid w:val="007070BB"/>
    <w:rsid w:val="00714853"/>
    <w:rsid w:val="00717DB1"/>
    <w:rsid w:val="00720110"/>
    <w:rsid w:val="00734A2D"/>
    <w:rsid w:val="007419A0"/>
    <w:rsid w:val="00750F49"/>
    <w:rsid w:val="00751B76"/>
    <w:rsid w:val="00751E53"/>
    <w:rsid w:val="0075648B"/>
    <w:rsid w:val="00761524"/>
    <w:rsid w:val="007638BC"/>
    <w:rsid w:val="007638C5"/>
    <w:rsid w:val="00775A81"/>
    <w:rsid w:val="00776040"/>
    <w:rsid w:val="00777185"/>
    <w:rsid w:val="0078091D"/>
    <w:rsid w:val="00783B19"/>
    <w:rsid w:val="00783D5A"/>
    <w:rsid w:val="007871C5"/>
    <w:rsid w:val="00792D59"/>
    <w:rsid w:val="00796877"/>
    <w:rsid w:val="007A0FB3"/>
    <w:rsid w:val="007A580C"/>
    <w:rsid w:val="007A5926"/>
    <w:rsid w:val="007A674B"/>
    <w:rsid w:val="007A77A7"/>
    <w:rsid w:val="007B1135"/>
    <w:rsid w:val="007B679E"/>
    <w:rsid w:val="007C26BF"/>
    <w:rsid w:val="007C3BE9"/>
    <w:rsid w:val="007C5B75"/>
    <w:rsid w:val="007E4403"/>
    <w:rsid w:val="007E4A2B"/>
    <w:rsid w:val="007E59B6"/>
    <w:rsid w:val="007F2353"/>
    <w:rsid w:val="007F3D85"/>
    <w:rsid w:val="007F5693"/>
    <w:rsid w:val="00806A1A"/>
    <w:rsid w:val="0080768B"/>
    <w:rsid w:val="00807A11"/>
    <w:rsid w:val="00811145"/>
    <w:rsid w:val="00811AE0"/>
    <w:rsid w:val="008146C7"/>
    <w:rsid w:val="00824FFB"/>
    <w:rsid w:val="00825B5A"/>
    <w:rsid w:val="00827454"/>
    <w:rsid w:val="00835FD7"/>
    <w:rsid w:val="00836588"/>
    <w:rsid w:val="008376F9"/>
    <w:rsid w:val="008566E2"/>
    <w:rsid w:val="00860719"/>
    <w:rsid w:val="00860AA5"/>
    <w:rsid w:val="008619B9"/>
    <w:rsid w:val="00870108"/>
    <w:rsid w:val="008727AE"/>
    <w:rsid w:val="00877A25"/>
    <w:rsid w:val="00881CCB"/>
    <w:rsid w:val="00887F8F"/>
    <w:rsid w:val="00891510"/>
    <w:rsid w:val="008957B8"/>
    <w:rsid w:val="00896F9C"/>
    <w:rsid w:val="008A389E"/>
    <w:rsid w:val="008B0F5D"/>
    <w:rsid w:val="008B698C"/>
    <w:rsid w:val="008D203D"/>
    <w:rsid w:val="008D29ED"/>
    <w:rsid w:val="008D3544"/>
    <w:rsid w:val="008D7D79"/>
    <w:rsid w:val="008E4A78"/>
    <w:rsid w:val="00910984"/>
    <w:rsid w:val="00914BFD"/>
    <w:rsid w:val="009226DE"/>
    <w:rsid w:val="00936301"/>
    <w:rsid w:val="00936AF6"/>
    <w:rsid w:val="0093735D"/>
    <w:rsid w:val="0094052B"/>
    <w:rsid w:val="0094053B"/>
    <w:rsid w:val="00941B44"/>
    <w:rsid w:val="009438BE"/>
    <w:rsid w:val="0094571C"/>
    <w:rsid w:val="009501DE"/>
    <w:rsid w:val="00956A2F"/>
    <w:rsid w:val="00962E12"/>
    <w:rsid w:val="00964590"/>
    <w:rsid w:val="0098403E"/>
    <w:rsid w:val="00985BB7"/>
    <w:rsid w:val="009900F2"/>
    <w:rsid w:val="00992180"/>
    <w:rsid w:val="00993472"/>
    <w:rsid w:val="00994C06"/>
    <w:rsid w:val="009A42C8"/>
    <w:rsid w:val="009B2DBA"/>
    <w:rsid w:val="009C1B4B"/>
    <w:rsid w:val="009C27DC"/>
    <w:rsid w:val="009C2DFC"/>
    <w:rsid w:val="009C3DF0"/>
    <w:rsid w:val="009C3F36"/>
    <w:rsid w:val="009D009A"/>
    <w:rsid w:val="009E2BCB"/>
    <w:rsid w:val="009F0F1A"/>
    <w:rsid w:val="009F34BD"/>
    <w:rsid w:val="009F7576"/>
    <w:rsid w:val="00A07F15"/>
    <w:rsid w:val="00A10464"/>
    <w:rsid w:val="00A15BE2"/>
    <w:rsid w:val="00A1628B"/>
    <w:rsid w:val="00A20EFD"/>
    <w:rsid w:val="00A23E92"/>
    <w:rsid w:val="00A25AD7"/>
    <w:rsid w:val="00A31A6C"/>
    <w:rsid w:val="00A36CA7"/>
    <w:rsid w:val="00A41578"/>
    <w:rsid w:val="00A50B73"/>
    <w:rsid w:val="00A511EB"/>
    <w:rsid w:val="00A53296"/>
    <w:rsid w:val="00A54AD8"/>
    <w:rsid w:val="00A55131"/>
    <w:rsid w:val="00A6158F"/>
    <w:rsid w:val="00A65F47"/>
    <w:rsid w:val="00A6731F"/>
    <w:rsid w:val="00A81DEE"/>
    <w:rsid w:val="00A83542"/>
    <w:rsid w:val="00A87EE4"/>
    <w:rsid w:val="00A90C0B"/>
    <w:rsid w:val="00AA35DF"/>
    <w:rsid w:val="00AB0E1C"/>
    <w:rsid w:val="00AB17FC"/>
    <w:rsid w:val="00AB3C8E"/>
    <w:rsid w:val="00AB6F90"/>
    <w:rsid w:val="00AC06D0"/>
    <w:rsid w:val="00AC5807"/>
    <w:rsid w:val="00AD2A8D"/>
    <w:rsid w:val="00AD5D0C"/>
    <w:rsid w:val="00AE2012"/>
    <w:rsid w:val="00AE2F0B"/>
    <w:rsid w:val="00AF7B45"/>
    <w:rsid w:val="00B01ECB"/>
    <w:rsid w:val="00B02526"/>
    <w:rsid w:val="00B048EE"/>
    <w:rsid w:val="00B13973"/>
    <w:rsid w:val="00B17589"/>
    <w:rsid w:val="00B2257B"/>
    <w:rsid w:val="00B2504D"/>
    <w:rsid w:val="00B259FD"/>
    <w:rsid w:val="00B5022A"/>
    <w:rsid w:val="00B51AB4"/>
    <w:rsid w:val="00B51E0B"/>
    <w:rsid w:val="00B5444C"/>
    <w:rsid w:val="00B555C4"/>
    <w:rsid w:val="00B606F8"/>
    <w:rsid w:val="00B65D42"/>
    <w:rsid w:val="00B84E1B"/>
    <w:rsid w:val="00B94950"/>
    <w:rsid w:val="00BA21BF"/>
    <w:rsid w:val="00BB5701"/>
    <w:rsid w:val="00BC00DA"/>
    <w:rsid w:val="00BC7BED"/>
    <w:rsid w:val="00BD3465"/>
    <w:rsid w:val="00BE05BF"/>
    <w:rsid w:val="00BE0952"/>
    <w:rsid w:val="00BE0A66"/>
    <w:rsid w:val="00BE5FAF"/>
    <w:rsid w:val="00BE7414"/>
    <w:rsid w:val="00BF2AA6"/>
    <w:rsid w:val="00C0439E"/>
    <w:rsid w:val="00C057F5"/>
    <w:rsid w:val="00C073C6"/>
    <w:rsid w:val="00C10410"/>
    <w:rsid w:val="00C1266A"/>
    <w:rsid w:val="00C1514F"/>
    <w:rsid w:val="00C20B45"/>
    <w:rsid w:val="00C2132B"/>
    <w:rsid w:val="00C3125F"/>
    <w:rsid w:val="00C329B2"/>
    <w:rsid w:val="00C32B7E"/>
    <w:rsid w:val="00C35DB2"/>
    <w:rsid w:val="00C44E86"/>
    <w:rsid w:val="00C5044E"/>
    <w:rsid w:val="00C50EFF"/>
    <w:rsid w:val="00C52324"/>
    <w:rsid w:val="00C55647"/>
    <w:rsid w:val="00C570C6"/>
    <w:rsid w:val="00C62236"/>
    <w:rsid w:val="00C62ACE"/>
    <w:rsid w:val="00C70743"/>
    <w:rsid w:val="00C709DD"/>
    <w:rsid w:val="00C72D1D"/>
    <w:rsid w:val="00C76F62"/>
    <w:rsid w:val="00C81934"/>
    <w:rsid w:val="00C82052"/>
    <w:rsid w:val="00C823A7"/>
    <w:rsid w:val="00C83D41"/>
    <w:rsid w:val="00C94D7B"/>
    <w:rsid w:val="00CA458B"/>
    <w:rsid w:val="00CB3CE0"/>
    <w:rsid w:val="00CB70B9"/>
    <w:rsid w:val="00CB72FA"/>
    <w:rsid w:val="00CC014E"/>
    <w:rsid w:val="00CC0B55"/>
    <w:rsid w:val="00CC161D"/>
    <w:rsid w:val="00CC6703"/>
    <w:rsid w:val="00CD0FA0"/>
    <w:rsid w:val="00CD1C2E"/>
    <w:rsid w:val="00CD69C6"/>
    <w:rsid w:val="00CD6DB9"/>
    <w:rsid w:val="00CE047A"/>
    <w:rsid w:val="00CE210E"/>
    <w:rsid w:val="00CE3279"/>
    <w:rsid w:val="00CE7E8B"/>
    <w:rsid w:val="00D05CF4"/>
    <w:rsid w:val="00D1223E"/>
    <w:rsid w:val="00D15E79"/>
    <w:rsid w:val="00D16788"/>
    <w:rsid w:val="00D2111C"/>
    <w:rsid w:val="00D3393A"/>
    <w:rsid w:val="00D345B4"/>
    <w:rsid w:val="00D37484"/>
    <w:rsid w:val="00D4181B"/>
    <w:rsid w:val="00D41F23"/>
    <w:rsid w:val="00D428D0"/>
    <w:rsid w:val="00D470EF"/>
    <w:rsid w:val="00D51F6E"/>
    <w:rsid w:val="00D5464A"/>
    <w:rsid w:val="00D5601B"/>
    <w:rsid w:val="00D60221"/>
    <w:rsid w:val="00D636A2"/>
    <w:rsid w:val="00D6762E"/>
    <w:rsid w:val="00D72E87"/>
    <w:rsid w:val="00D74E70"/>
    <w:rsid w:val="00D75992"/>
    <w:rsid w:val="00D773B0"/>
    <w:rsid w:val="00D82FB6"/>
    <w:rsid w:val="00D83983"/>
    <w:rsid w:val="00D86970"/>
    <w:rsid w:val="00D92907"/>
    <w:rsid w:val="00D95EB8"/>
    <w:rsid w:val="00D9676A"/>
    <w:rsid w:val="00DA0FC1"/>
    <w:rsid w:val="00DA3DD5"/>
    <w:rsid w:val="00DB57AF"/>
    <w:rsid w:val="00DB7270"/>
    <w:rsid w:val="00DC0568"/>
    <w:rsid w:val="00DC1CEB"/>
    <w:rsid w:val="00DD5175"/>
    <w:rsid w:val="00DE49BE"/>
    <w:rsid w:val="00DE4AAB"/>
    <w:rsid w:val="00DF49BE"/>
    <w:rsid w:val="00DF6E41"/>
    <w:rsid w:val="00DF7271"/>
    <w:rsid w:val="00E00D10"/>
    <w:rsid w:val="00E01DD3"/>
    <w:rsid w:val="00E01EA0"/>
    <w:rsid w:val="00E054E6"/>
    <w:rsid w:val="00E06C6A"/>
    <w:rsid w:val="00E24DFA"/>
    <w:rsid w:val="00E24F0C"/>
    <w:rsid w:val="00E34198"/>
    <w:rsid w:val="00E34A1D"/>
    <w:rsid w:val="00E365CA"/>
    <w:rsid w:val="00E36CBF"/>
    <w:rsid w:val="00E47957"/>
    <w:rsid w:val="00E47B36"/>
    <w:rsid w:val="00E54F4A"/>
    <w:rsid w:val="00E55287"/>
    <w:rsid w:val="00E60917"/>
    <w:rsid w:val="00E622FB"/>
    <w:rsid w:val="00E62DBE"/>
    <w:rsid w:val="00E63521"/>
    <w:rsid w:val="00E740A1"/>
    <w:rsid w:val="00E775F5"/>
    <w:rsid w:val="00E831A3"/>
    <w:rsid w:val="00E91056"/>
    <w:rsid w:val="00E92B17"/>
    <w:rsid w:val="00EA1E18"/>
    <w:rsid w:val="00EA2096"/>
    <w:rsid w:val="00EA5095"/>
    <w:rsid w:val="00EB227D"/>
    <w:rsid w:val="00EB2FCE"/>
    <w:rsid w:val="00EB3E88"/>
    <w:rsid w:val="00EB50CA"/>
    <w:rsid w:val="00EB72A6"/>
    <w:rsid w:val="00EC1024"/>
    <w:rsid w:val="00EC2D30"/>
    <w:rsid w:val="00EC3459"/>
    <w:rsid w:val="00ED1F39"/>
    <w:rsid w:val="00ED3713"/>
    <w:rsid w:val="00ED5417"/>
    <w:rsid w:val="00EE252E"/>
    <w:rsid w:val="00EE64D9"/>
    <w:rsid w:val="00EF19B0"/>
    <w:rsid w:val="00EF413E"/>
    <w:rsid w:val="00EF4984"/>
    <w:rsid w:val="00EF4B70"/>
    <w:rsid w:val="00EF67A8"/>
    <w:rsid w:val="00EF7F18"/>
    <w:rsid w:val="00F0189A"/>
    <w:rsid w:val="00F02C01"/>
    <w:rsid w:val="00F056D2"/>
    <w:rsid w:val="00F07355"/>
    <w:rsid w:val="00F10254"/>
    <w:rsid w:val="00F12E59"/>
    <w:rsid w:val="00F13313"/>
    <w:rsid w:val="00F317C0"/>
    <w:rsid w:val="00F318D6"/>
    <w:rsid w:val="00F319D2"/>
    <w:rsid w:val="00F32228"/>
    <w:rsid w:val="00F34417"/>
    <w:rsid w:val="00F34527"/>
    <w:rsid w:val="00F45D80"/>
    <w:rsid w:val="00F56551"/>
    <w:rsid w:val="00F61B34"/>
    <w:rsid w:val="00F62B40"/>
    <w:rsid w:val="00F669DD"/>
    <w:rsid w:val="00F70809"/>
    <w:rsid w:val="00F75EC7"/>
    <w:rsid w:val="00F77C08"/>
    <w:rsid w:val="00F8187C"/>
    <w:rsid w:val="00F90664"/>
    <w:rsid w:val="00F906F9"/>
    <w:rsid w:val="00F92ED6"/>
    <w:rsid w:val="00FA2392"/>
    <w:rsid w:val="00FA6184"/>
    <w:rsid w:val="00FB02E8"/>
    <w:rsid w:val="00FB4CA7"/>
    <w:rsid w:val="00FC3CBA"/>
    <w:rsid w:val="00FD1E01"/>
    <w:rsid w:val="00FE439A"/>
    <w:rsid w:val="00FE58A1"/>
    <w:rsid w:val="00FE74C2"/>
    <w:rsid w:val="00FF540E"/>
    <w:rsid w:val="00FF6524"/>
    <w:rsid w:val="07031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qFormat="1" w:unhideWhenUsed="0" w:uiPriority="0" w:semiHidden="0"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56" w:lineRule="auto"/>
      <w:ind w:left="53" w:right="34" w:firstLine="633"/>
      <w:jc w:val="both"/>
    </w:pPr>
    <w:rPr>
      <w:rFonts w:ascii="微软雅黑" w:hAnsi="微软雅黑" w:eastAsia="微软雅黑" w:cs="微软雅黑"/>
      <w:color w:val="000000"/>
      <w:kern w:val="2"/>
      <w:sz w:val="28"/>
      <w:szCs w:val="22"/>
      <w:lang w:val="en-US" w:eastAsia="zh-CN" w:bidi="ar-SA"/>
    </w:rPr>
  </w:style>
  <w:style w:type="paragraph" w:styleId="2">
    <w:name w:val="heading 1"/>
    <w:next w:val="1"/>
    <w:link w:val="31"/>
    <w:unhideWhenUsed/>
    <w:qFormat/>
    <w:uiPriority w:val="0"/>
    <w:pPr>
      <w:keepNext/>
      <w:keepLines/>
      <w:spacing w:after="575" w:line="271" w:lineRule="auto"/>
      <w:ind w:left="3222" w:hanging="10"/>
      <w:jc w:val="center"/>
      <w:outlineLvl w:val="0"/>
    </w:pPr>
    <w:rPr>
      <w:rFonts w:ascii="微软雅黑" w:hAnsi="微软雅黑" w:eastAsia="微软雅黑" w:cs="微软雅黑"/>
      <w:color w:val="000000"/>
      <w:kern w:val="2"/>
      <w:sz w:val="30"/>
      <w:szCs w:val="22"/>
      <w:lang w:val="en-US" w:eastAsia="zh-CN" w:bidi="ar-SA"/>
    </w:rPr>
  </w:style>
  <w:style w:type="paragraph" w:styleId="3">
    <w:name w:val="heading 2"/>
    <w:basedOn w:val="1"/>
    <w:next w:val="1"/>
    <w:link w:val="3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6"/>
    <w:unhideWhenUsed/>
    <w:qFormat/>
    <w:uiPriority w:val="0"/>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2"/>
    <w:semiHidden/>
    <w:unhideWhenUsed/>
    <w:qFormat/>
    <w:uiPriority w:val="0"/>
    <w:pPr>
      <w:spacing w:before="100" w:beforeAutospacing="1" w:after="100" w:afterAutospacing="1" w:line="240" w:lineRule="auto"/>
      <w:ind w:left="0" w:right="0" w:firstLine="0"/>
      <w:jc w:val="left"/>
    </w:pPr>
    <w:rPr>
      <w:rFonts w:ascii="宋体" w:hAnsi="宋体" w:eastAsia="宋体" w:cs="宋体"/>
      <w:color w:val="auto"/>
      <w:kern w:val="0"/>
      <w:sz w:val="24"/>
      <w:szCs w:val="24"/>
    </w:rPr>
  </w:style>
  <w:style w:type="paragraph" w:styleId="6">
    <w:name w:val="Body Text 3"/>
    <w:basedOn w:val="1"/>
    <w:link w:val="54"/>
    <w:qFormat/>
    <w:uiPriority w:val="0"/>
    <w:pPr>
      <w:widowControl w:val="0"/>
      <w:spacing w:after="120" w:line="240" w:lineRule="auto"/>
      <w:ind w:left="0" w:right="0" w:firstLine="0"/>
    </w:pPr>
    <w:rPr>
      <w:rFonts w:ascii="Times New Roman" w:hAnsi="Times New Roman" w:eastAsia="宋体" w:cs="Times New Roman"/>
      <w:color w:val="auto"/>
      <w:sz w:val="16"/>
      <w:szCs w:val="16"/>
    </w:rPr>
  </w:style>
  <w:style w:type="paragraph" w:styleId="7">
    <w:name w:val="Body Text"/>
    <w:basedOn w:val="1"/>
    <w:link w:val="38"/>
    <w:qFormat/>
    <w:uiPriority w:val="0"/>
    <w:pPr>
      <w:widowControl w:val="0"/>
      <w:spacing w:after="0" w:line="240" w:lineRule="auto"/>
      <w:ind w:left="0" w:right="0" w:firstLine="0"/>
      <w:jc w:val="center"/>
    </w:pPr>
    <w:rPr>
      <w:rFonts w:ascii="Times New Roman" w:hAnsi="Times New Roman" w:eastAsia="宋体" w:cs="Times New Roman"/>
      <w:b/>
      <w:bCs/>
      <w:color w:val="auto"/>
      <w:sz w:val="44"/>
      <w:szCs w:val="24"/>
    </w:rPr>
  </w:style>
  <w:style w:type="paragraph" w:styleId="8">
    <w:name w:val="Body Text Indent"/>
    <w:basedOn w:val="1"/>
    <w:link w:val="39"/>
    <w:uiPriority w:val="0"/>
    <w:pPr>
      <w:widowControl w:val="0"/>
      <w:spacing w:after="0" w:line="240" w:lineRule="auto"/>
      <w:ind w:left="0" w:right="0" w:firstLine="645"/>
    </w:pPr>
    <w:rPr>
      <w:rFonts w:ascii="Times New Roman" w:hAnsi="Times New Roman" w:eastAsia="仿宋_GB2312" w:cs="Times New Roman"/>
      <w:color w:val="auto"/>
      <w:sz w:val="32"/>
      <w:szCs w:val="24"/>
    </w:rPr>
  </w:style>
  <w:style w:type="paragraph" w:styleId="9">
    <w:name w:val="toc 3"/>
    <w:basedOn w:val="1"/>
    <w:next w:val="1"/>
    <w:semiHidden/>
    <w:qFormat/>
    <w:uiPriority w:val="0"/>
    <w:pPr>
      <w:widowControl w:val="0"/>
      <w:spacing w:after="0" w:line="240" w:lineRule="auto"/>
      <w:ind w:left="840" w:leftChars="400" w:right="0" w:firstLine="0"/>
    </w:pPr>
    <w:rPr>
      <w:rFonts w:ascii="Times New Roman" w:hAnsi="Times New Roman" w:eastAsia="宋体" w:cs="Times New Roman"/>
      <w:color w:val="auto"/>
      <w:sz w:val="21"/>
      <w:szCs w:val="24"/>
    </w:rPr>
  </w:style>
  <w:style w:type="paragraph" w:styleId="10">
    <w:name w:val="Plain Text"/>
    <w:basedOn w:val="1"/>
    <w:link w:val="49"/>
    <w:qFormat/>
    <w:uiPriority w:val="0"/>
    <w:pPr>
      <w:widowControl w:val="0"/>
      <w:spacing w:after="0" w:line="240" w:lineRule="auto"/>
      <w:ind w:left="0" w:right="0" w:firstLine="0"/>
    </w:pPr>
    <w:rPr>
      <w:rFonts w:ascii="宋体" w:hAnsi="Courier New" w:eastAsia="宋体" w:cs="Courier New"/>
      <w:color w:val="auto"/>
      <w:sz w:val="21"/>
      <w:szCs w:val="21"/>
    </w:rPr>
  </w:style>
  <w:style w:type="paragraph" w:styleId="11">
    <w:name w:val="Date"/>
    <w:basedOn w:val="1"/>
    <w:next w:val="1"/>
    <w:link w:val="27"/>
    <w:unhideWhenUsed/>
    <w:qFormat/>
    <w:uiPriority w:val="0"/>
    <w:pPr>
      <w:ind w:left="100" w:leftChars="2500"/>
    </w:pPr>
  </w:style>
  <w:style w:type="paragraph" w:styleId="12">
    <w:name w:val="Balloon Text"/>
    <w:basedOn w:val="1"/>
    <w:link w:val="42"/>
    <w:semiHidden/>
    <w:uiPriority w:val="0"/>
    <w:pPr>
      <w:widowControl w:val="0"/>
      <w:spacing w:after="0" w:line="240" w:lineRule="auto"/>
      <w:ind w:left="0" w:right="0" w:firstLine="0"/>
    </w:pPr>
    <w:rPr>
      <w:rFonts w:ascii="Times New Roman" w:hAnsi="Times New Roman" w:eastAsia="宋体" w:cs="Times New Roman"/>
      <w:color w:val="auto"/>
      <w:sz w:val="18"/>
      <w:szCs w:val="18"/>
    </w:rPr>
  </w:style>
  <w:style w:type="paragraph" w:styleId="13">
    <w:name w:val="footer"/>
    <w:basedOn w:val="1"/>
    <w:link w:val="40"/>
    <w:uiPriority w:val="0"/>
    <w:pPr>
      <w:widowControl w:val="0"/>
      <w:tabs>
        <w:tab w:val="center" w:pos="4153"/>
        <w:tab w:val="right" w:pos="8306"/>
      </w:tabs>
      <w:snapToGrid w:val="0"/>
      <w:spacing w:after="0" w:line="240" w:lineRule="auto"/>
      <w:ind w:left="0" w:right="0" w:firstLine="0"/>
      <w:jc w:val="left"/>
    </w:pPr>
    <w:rPr>
      <w:rFonts w:ascii="Times New Roman" w:hAnsi="Times New Roman" w:eastAsia="宋体" w:cs="Times New Roman"/>
      <w:color w:val="auto"/>
      <w:sz w:val="18"/>
      <w:szCs w:val="18"/>
    </w:rPr>
  </w:style>
  <w:style w:type="paragraph" w:styleId="14">
    <w:name w:val="header"/>
    <w:basedOn w:val="1"/>
    <w:link w:val="41"/>
    <w:uiPriority w:val="0"/>
    <w:pPr>
      <w:widowControl w:val="0"/>
      <w:pBdr>
        <w:bottom w:val="single" w:color="auto" w:sz="6" w:space="1"/>
      </w:pBdr>
      <w:tabs>
        <w:tab w:val="center" w:pos="4153"/>
        <w:tab w:val="right" w:pos="8306"/>
      </w:tabs>
      <w:snapToGrid w:val="0"/>
      <w:spacing w:after="0" w:line="240" w:lineRule="auto"/>
      <w:ind w:left="0" w:right="0" w:firstLine="0"/>
      <w:jc w:val="center"/>
    </w:pPr>
    <w:rPr>
      <w:rFonts w:ascii="Times New Roman" w:hAnsi="Times New Roman" w:eastAsia="宋体" w:cs="Times New Roman"/>
      <w:color w:val="auto"/>
      <w:sz w:val="18"/>
      <w:szCs w:val="18"/>
    </w:rPr>
  </w:style>
  <w:style w:type="paragraph" w:styleId="15">
    <w:name w:val="toc 1"/>
    <w:basedOn w:val="1"/>
    <w:next w:val="1"/>
    <w:semiHidden/>
    <w:uiPriority w:val="0"/>
    <w:pPr>
      <w:widowControl w:val="0"/>
      <w:tabs>
        <w:tab w:val="right" w:leader="dot" w:pos="8890"/>
      </w:tabs>
      <w:spacing w:after="0" w:line="240" w:lineRule="auto"/>
      <w:ind w:left="0" w:right="0" w:firstLine="0"/>
    </w:pPr>
    <w:rPr>
      <w:rFonts w:ascii="黑体" w:hAnsi="Times New Roman" w:eastAsia="黑体" w:cs="Times New Roman"/>
      <w:color w:val="auto"/>
      <w:sz w:val="32"/>
      <w:szCs w:val="32"/>
    </w:rPr>
  </w:style>
  <w:style w:type="paragraph" w:styleId="16">
    <w:name w:val="toc 2"/>
    <w:basedOn w:val="1"/>
    <w:next w:val="1"/>
    <w:qFormat/>
    <w:uiPriority w:val="0"/>
    <w:pPr>
      <w:widowControl w:val="0"/>
      <w:spacing w:after="0" w:line="240" w:lineRule="auto"/>
      <w:ind w:left="420" w:leftChars="200" w:right="0" w:firstLine="0"/>
    </w:pPr>
    <w:rPr>
      <w:rFonts w:ascii="Times New Roman" w:hAnsi="Times New Roman" w:eastAsia="宋体" w:cs="Times New Roman"/>
      <w:color w:val="auto"/>
      <w:sz w:val="21"/>
      <w:szCs w:val="24"/>
    </w:rPr>
  </w:style>
  <w:style w:type="paragraph" w:styleId="17">
    <w:name w:val="Body Text 2"/>
    <w:basedOn w:val="1"/>
    <w:link w:val="50"/>
    <w:qFormat/>
    <w:uiPriority w:val="0"/>
    <w:pPr>
      <w:widowControl w:val="0"/>
      <w:spacing w:after="120" w:line="480" w:lineRule="auto"/>
      <w:ind w:left="0" w:right="0" w:firstLine="0"/>
    </w:pPr>
    <w:rPr>
      <w:rFonts w:ascii="Times New Roman" w:hAnsi="Times New Roman" w:eastAsia="宋体" w:cs="Times New Roman"/>
      <w:color w:val="auto"/>
      <w:sz w:val="21"/>
      <w:szCs w:val="24"/>
    </w:rPr>
  </w:style>
  <w:style w:type="paragraph" w:styleId="18">
    <w:name w:val="Normal (Web)"/>
    <w:basedOn w:val="1"/>
    <w:unhideWhenUsed/>
    <w:qFormat/>
    <w:uiPriority w:val="0"/>
    <w:pPr>
      <w:spacing w:before="100" w:beforeAutospacing="1" w:after="100" w:afterAutospacing="1"/>
      <w:jc w:val="left"/>
    </w:pPr>
    <w:rPr>
      <w:rFonts w:ascii="宋体" w:hAnsi="宋体" w:eastAsia="宋体" w:cs="宋体"/>
      <w:kern w:val="0"/>
      <w:sz w:val="24"/>
      <w:szCs w:val="24"/>
    </w:rPr>
  </w:style>
  <w:style w:type="table" w:styleId="20">
    <w:name w:val="Table Grid"/>
    <w:basedOn w:val="1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0"/>
    <w:rPr>
      <w:rFonts w:ascii="Times New Roman" w:hAnsi="Times New Roman"/>
      <w:b/>
      <w:bCs/>
    </w:rPr>
  </w:style>
  <w:style w:type="character" w:styleId="23">
    <w:name w:val="page number"/>
    <w:basedOn w:val="21"/>
    <w:uiPriority w:val="0"/>
  </w:style>
  <w:style w:type="character" w:styleId="24">
    <w:name w:val="FollowedHyperlink"/>
    <w:basedOn w:val="21"/>
    <w:semiHidden/>
    <w:unhideWhenUsed/>
    <w:qFormat/>
    <w:uiPriority w:val="99"/>
    <w:rPr>
      <w:color w:val="800080"/>
      <w:u w:val="single"/>
    </w:rPr>
  </w:style>
  <w:style w:type="character" w:styleId="25">
    <w:name w:val="Hyperlink"/>
    <w:basedOn w:val="21"/>
    <w:unhideWhenUsed/>
    <w:qFormat/>
    <w:uiPriority w:val="0"/>
    <w:rPr>
      <w:color w:val="0000FF"/>
      <w:u w:val="single"/>
    </w:rPr>
  </w:style>
  <w:style w:type="character" w:styleId="26">
    <w:name w:val="annotation reference"/>
    <w:basedOn w:val="21"/>
    <w:semiHidden/>
    <w:qFormat/>
    <w:uiPriority w:val="0"/>
    <w:rPr>
      <w:sz w:val="21"/>
      <w:szCs w:val="21"/>
    </w:rPr>
  </w:style>
  <w:style w:type="character" w:customStyle="1" w:styleId="27">
    <w:name w:val="日期 Char"/>
    <w:basedOn w:val="21"/>
    <w:link w:val="11"/>
    <w:semiHidden/>
    <w:qFormat/>
    <w:uiPriority w:val="99"/>
  </w:style>
  <w:style w:type="paragraph" w:customStyle="1" w:styleId="28">
    <w:name w:val="msonormal"/>
    <w:basedOn w:val="1"/>
    <w:qFormat/>
    <w:uiPriority w:val="0"/>
    <w:pPr>
      <w:spacing w:before="100" w:beforeAutospacing="1" w:after="100" w:afterAutospacing="1"/>
      <w:jc w:val="left"/>
    </w:pPr>
    <w:rPr>
      <w:rFonts w:ascii="宋体" w:hAnsi="宋体" w:eastAsia="宋体" w:cs="宋体"/>
      <w:kern w:val="0"/>
      <w:sz w:val="24"/>
      <w:szCs w:val="24"/>
    </w:rPr>
  </w:style>
  <w:style w:type="character" w:customStyle="1" w:styleId="29">
    <w:name w:val="grame"/>
    <w:basedOn w:val="21"/>
    <w:qFormat/>
    <w:uiPriority w:val="0"/>
  </w:style>
  <w:style w:type="paragraph" w:customStyle="1" w:styleId="30">
    <w:name w:val="0"/>
    <w:basedOn w:val="1"/>
    <w:qFormat/>
    <w:uiPriority w:val="0"/>
    <w:pPr>
      <w:spacing w:before="100" w:beforeAutospacing="1" w:after="100" w:afterAutospacing="1"/>
      <w:jc w:val="left"/>
    </w:pPr>
    <w:rPr>
      <w:rFonts w:ascii="宋体" w:hAnsi="宋体" w:eastAsia="宋体" w:cs="宋体"/>
      <w:kern w:val="0"/>
      <w:sz w:val="24"/>
      <w:szCs w:val="24"/>
    </w:rPr>
  </w:style>
  <w:style w:type="character" w:customStyle="1" w:styleId="31">
    <w:name w:val="标题 1 Char"/>
    <w:basedOn w:val="21"/>
    <w:link w:val="2"/>
    <w:qFormat/>
    <w:uiPriority w:val="9"/>
    <w:rPr>
      <w:rFonts w:ascii="微软雅黑" w:hAnsi="微软雅黑" w:eastAsia="微软雅黑" w:cs="微软雅黑"/>
      <w:color w:val="000000"/>
      <w:sz w:val="30"/>
    </w:rPr>
  </w:style>
  <w:style w:type="character" w:customStyle="1" w:styleId="32">
    <w:name w:val="批注文字 Char"/>
    <w:basedOn w:val="21"/>
    <w:link w:val="5"/>
    <w:semiHidden/>
    <w:qFormat/>
    <w:uiPriority w:val="0"/>
    <w:rPr>
      <w:rFonts w:ascii="宋体" w:hAnsi="宋体" w:eastAsia="宋体" w:cs="宋体"/>
      <w:kern w:val="0"/>
      <w:sz w:val="24"/>
      <w:szCs w:val="24"/>
    </w:rPr>
  </w:style>
  <w:style w:type="paragraph" w:customStyle="1" w:styleId="33">
    <w:name w:val="1"/>
    <w:basedOn w:val="1"/>
    <w:qFormat/>
    <w:uiPriority w:val="0"/>
    <w:pPr>
      <w:spacing w:before="100" w:beforeAutospacing="1" w:after="100" w:afterAutospacing="1" w:line="240" w:lineRule="auto"/>
      <w:ind w:left="0" w:right="0" w:firstLine="0"/>
      <w:jc w:val="left"/>
    </w:pPr>
    <w:rPr>
      <w:rFonts w:ascii="宋体" w:hAnsi="宋体" w:eastAsia="宋体" w:cs="宋体"/>
      <w:color w:val="auto"/>
      <w:kern w:val="0"/>
      <w:sz w:val="24"/>
      <w:szCs w:val="24"/>
    </w:rPr>
  </w:style>
  <w:style w:type="paragraph" w:customStyle="1" w:styleId="34">
    <w:name w:val="00"/>
    <w:basedOn w:val="1"/>
    <w:qFormat/>
    <w:uiPriority w:val="0"/>
    <w:pPr>
      <w:spacing w:before="100" w:beforeAutospacing="1" w:after="100" w:afterAutospacing="1" w:line="240" w:lineRule="auto"/>
      <w:ind w:left="0" w:right="0" w:firstLine="0"/>
      <w:jc w:val="left"/>
    </w:pPr>
    <w:rPr>
      <w:rFonts w:ascii="宋体" w:hAnsi="宋体" w:eastAsia="宋体" w:cs="宋体"/>
      <w:color w:val="auto"/>
      <w:kern w:val="0"/>
      <w:sz w:val="24"/>
      <w:szCs w:val="24"/>
    </w:rPr>
  </w:style>
  <w:style w:type="paragraph" w:customStyle="1" w:styleId="35">
    <w:name w:val="正文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36">
    <w:name w:val="标题 3 Char"/>
    <w:basedOn w:val="21"/>
    <w:link w:val="4"/>
    <w:semiHidden/>
    <w:qFormat/>
    <w:uiPriority w:val="9"/>
    <w:rPr>
      <w:rFonts w:ascii="微软雅黑" w:hAnsi="微软雅黑" w:eastAsia="微软雅黑" w:cs="微软雅黑"/>
      <w:b/>
      <w:bCs/>
      <w:color w:val="000000"/>
      <w:sz w:val="32"/>
      <w:szCs w:val="32"/>
    </w:rPr>
  </w:style>
  <w:style w:type="character" w:customStyle="1" w:styleId="37">
    <w:name w:val="标题 2 Char"/>
    <w:basedOn w:val="21"/>
    <w:link w:val="3"/>
    <w:qFormat/>
    <w:uiPriority w:val="9"/>
    <w:rPr>
      <w:rFonts w:asciiTheme="majorHAnsi" w:hAnsiTheme="majorHAnsi" w:eastAsiaTheme="majorEastAsia" w:cstheme="majorBidi"/>
      <w:b/>
      <w:bCs/>
      <w:color w:val="000000"/>
      <w:sz w:val="32"/>
      <w:szCs w:val="32"/>
    </w:rPr>
  </w:style>
  <w:style w:type="character" w:customStyle="1" w:styleId="38">
    <w:name w:val="正文文本 Char"/>
    <w:basedOn w:val="21"/>
    <w:link w:val="7"/>
    <w:uiPriority w:val="0"/>
    <w:rPr>
      <w:rFonts w:ascii="Times New Roman" w:hAnsi="Times New Roman" w:eastAsia="宋体" w:cs="Times New Roman"/>
      <w:b/>
      <w:bCs/>
      <w:sz w:val="44"/>
      <w:szCs w:val="24"/>
    </w:rPr>
  </w:style>
  <w:style w:type="character" w:customStyle="1" w:styleId="39">
    <w:name w:val="正文文本缩进 Char"/>
    <w:basedOn w:val="21"/>
    <w:link w:val="8"/>
    <w:uiPriority w:val="0"/>
    <w:rPr>
      <w:rFonts w:ascii="Times New Roman" w:hAnsi="Times New Roman" w:eastAsia="仿宋_GB2312" w:cs="Times New Roman"/>
      <w:sz w:val="32"/>
      <w:szCs w:val="24"/>
    </w:rPr>
  </w:style>
  <w:style w:type="character" w:customStyle="1" w:styleId="40">
    <w:name w:val="页脚 Char"/>
    <w:basedOn w:val="21"/>
    <w:link w:val="13"/>
    <w:uiPriority w:val="0"/>
    <w:rPr>
      <w:rFonts w:ascii="Times New Roman" w:hAnsi="Times New Roman" w:eastAsia="宋体" w:cs="Times New Roman"/>
      <w:sz w:val="18"/>
      <w:szCs w:val="18"/>
    </w:rPr>
  </w:style>
  <w:style w:type="character" w:customStyle="1" w:styleId="41">
    <w:name w:val="页眉 Char"/>
    <w:basedOn w:val="21"/>
    <w:link w:val="14"/>
    <w:uiPriority w:val="0"/>
    <w:rPr>
      <w:rFonts w:ascii="Times New Roman" w:hAnsi="Times New Roman" w:eastAsia="宋体" w:cs="Times New Roman"/>
      <w:sz w:val="18"/>
      <w:szCs w:val="18"/>
    </w:rPr>
  </w:style>
  <w:style w:type="character" w:customStyle="1" w:styleId="42">
    <w:name w:val="批注框文本 Char"/>
    <w:basedOn w:val="21"/>
    <w:link w:val="12"/>
    <w:semiHidden/>
    <w:uiPriority w:val="0"/>
    <w:rPr>
      <w:rFonts w:ascii="Times New Roman" w:hAnsi="Times New Roman" w:eastAsia="宋体" w:cs="Times New Roman"/>
      <w:sz w:val="18"/>
      <w:szCs w:val="18"/>
    </w:rPr>
  </w:style>
  <w:style w:type="paragraph" w:customStyle="1" w:styleId="43">
    <w:name w:val="Default Paragraph Char Char Char Char"/>
    <w:basedOn w:val="1"/>
    <w:next w:val="1"/>
    <w:uiPriority w:val="0"/>
    <w:pPr>
      <w:spacing w:after="0" w:line="360" w:lineRule="auto"/>
      <w:ind w:left="0" w:right="0" w:firstLine="0"/>
      <w:jc w:val="left"/>
    </w:pPr>
    <w:rPr>
      <w:rFonts w:ascii="Times New Roman" w:hAnsi="Times New Roman" w:eastAsia="宋体" w:cs="Times New Roman"/>
      <w:color w:val="auto"/>
      <w:kern w:val="0"/>
      <w:sz w:val="21"/>
      <w:szCs w:val="20"/>
      <w:lang w:eastAsia="en-US"/>
    </w:rPr>
  </w:style>
  <w:style w:type="paragraph" w:customStyle="1" w:styleId="44">
    <w:name w:val="Char Char Char Char Char Char Char Char Char Char"/>
    <w:basedOn w:val="1"/>
    <w:qFormat/>
    <w:uiPriority w:val="0"/>
    <w:pPr>
      <w:widowControl w:val="0"/>
      <w:spacing w:after="0" w:line="240" w:lineRule="auto"/>
      <w:ind w:left="0" w:right="0" w:firstLine="0"/>
    </w:pPr>
    <w:rPr>
      <w:rFonts w:ascii="Times New Roman" w:hAnsi="Times New Roman" w:eastAsia="宋体" w:cs="Times New Roman"/>
      <w:color w:val="auto"/>
      <w:sz w:val="32"/>
      <w:szCs w:val="32"/>
    </w:rPr>
  </w:style>
  <w:style w:type="paragraph" w:customStyle="1" w:styleId="45">
    <w:name w:val="Char"/>
    <w:basedOn w:val="1"/>
    <w:qFormat/>
    <w:uiPriority w:val="0"/>
    <w:pPr>
      <w:widowControl w:val="0"/>
      <w:spacing w:after="0" w:line="360" w:lineRule="auto"/>
      <w:ind w:left="0" w:right="0" w:firstLine="0"/>
    </w:pPr>
    <w:rPr>
      <w:rFonts w:ascii="仿宋_GB2312" w:hAnsi="Times New Roman" w:eastAsia="宋体" w:cs="Times New Roman"/>
      <w:b/>
      <w:color w:val="auto"/>
      <w:sz w:val="21"/>
      <w:szCs w:val="24"/>
    </w:rPr>
  </w:style>
  <w:style w:type="paragraph" w:customStyle="1" w:styleId="46">
    <w:name w:val="Char1"/>
    <w:basedOn w:val="1"/>
    <w:qFormat/>
    <w:uiPriority w:val="0"/>
    <w:pPr>
      <w:widowControl w:val="0"/>
      <w:spacing w:after="0" w:line="240" w:lineRule="auto"/>
      <w:ind w:left="0" w:right="0" w:firstLine="0"/>
    </w:pPr>
    <w:rPr>
      <w:rFonts w:ascii="Tahoma" w:hAnsi="Tahoma" w:eastAsia="宋体" w:cs="Times New Roman"/>
      <w:color w:val="auto"/>
      <w:sz w:val="24"/>
      <w:szCs w:val="20"/>
    </w:rPr>
  </w:style>
  <w:style w:type="paragraph" w:customStyle="1" w:styleId="47">
    <w:name w:val="Char6 Char Char Char"/>
    <w:basedOn w:val="1"/>
    <w:next w:val="1"/>
    <w:qFormat/>
    <w:uiPriority w:val="0"/>
    <w:pPr>
      <w:spacing w:after="0" w:line="360" w:lineRule="auto"/>
      <w:ind w:left="0" w:right="0" w:firstLine="0"/>
      <w:jc w:val="left"/>
    </w:pPr>
    <w:rPr>
      <w:rFonts w:ascii="Times New Roman" w:hAnsi="Times New Roman" w:eastAsia="宋体" w:cs="Times New Roman"/>
      <w:color w:val="auto"/>
      <w:kern w:val="0"/>
      <w:sz w:val="21"/>
      <w:szCs w:val="20"/>
      <w:lang w:eastAsia="en-US"/>
    </w:rPr>
  </w:style>
  <w:style w:type="paragraph" w:customStyle="1" w:styleId="48">
    <w:name w:val="Char Char Char"/>
    <w:basedOn w:val="1"/>
    <w:semiHidden/>
    <w:qFormat/>
    <w:uiPriority w:val="0"/>
    <w:pPr>
      <w:widowControl w:val="0"/>
      <w:spacing w:after="0" w:line="240" w:lineRule="auto"/>
      <w:ind w:left="0" w:right="0" w:firstLine="0"/>
    </w:pPr>
    <w:rPr>
      <w:rFonts w:ascii="Times New Roman" w:hAnsi="Times New Roman" w:eastAsia="宋体" w:cs="Times New Roman"/>
      <w:color w:val="auto"/>
      <w:sz w:val="21"/>
      <w:szCs w:val="24"/>
    </w:rPr>
  </w:style>
  <w:style w:type="character" w:customStyle="1" w:styleId="49">
    <w:name w:val="纯文本 Char"/>
    <w:basedOn w:val="21"/>
    <w:link w:val="10"/>
    <w:qFormat/>
    <w:uiPriority w:val="0"/>
    <w:rPr>
      <w:rFonts w:ascii="宋体" w:hAnsi="Courier New" w:eastAsia="宋体" w:cs="Courier New"/>
      <w:szCs w:val="21"/>
    </w:rPr>
  </w:style>
  <w:style w:type="character" w:customStyle="1" w:styleId="50">
    <w:name w:val="正文文本 2 Char"/>
    <w:basedOn w:val="21"/>
    <w:link w:val="17"/>
    <w:qFormat/>
    <w:uiPriority w:val="0"/>
    <w:rPr>
      <w:rFonts w:ascii="Times New Roman" w:hAnsi="Times New Roman" w:eastAsia="宋体" w:cs="Times New Roman"/>
      <w:szCs w:val="24"/>
    </w:rPr>
  </w:style>
  <w:style w:type="character" w:customStyle="1" w:styleId="51">
    <w:name w:val="tpc_content"/>
    <w:basedOn w:val="21"/>
    <w:qFormat/>
    <w:uiPriority w:val="0"/>
  </w:style>
  <w:style w:type="paragraph" w:customStyle="1" w:styleId="52">
    <w:name w:val="WW-普通文字"/>
    <w:basedOn w:val="1"/>
    <w:uiPriority w:val="0"/>
    <w:pPr>
      <w:widowControl w:val="0"/>
      <w:suppressAutoHyphens/>
      <w:overflowPunct w:val="0"/>
      <w:spacing w:after="0" w:line="240" w:lineRule="auto"/>
      <w:ind w:left="0" w:right="0" w:firstLine="0"/>
    </w:pPr>
    <w:rPr>
      <w:rFonts w:ascii="宋体" w:hAnsi="宋体" w:eastAsia="宋体" w:cs="Times New Roman"/>
      <w:color w:val="auto"/>
      <w:kern w:val="1"/>
      <w:sz w:val="21"/>
      <w:szCs w:val="20"/>
      <w:lang w:eastAsia="ar-SA"/>
    </w:rPr>
  </w:style>
  <w:style w:type="paragraph" w:customStyle="1" w:styleId="53">
    <w:name w:val="_Style 3"/>
    <w:basedOn w:val="1"/>
    <w:qFormat/>
    <w:uiPriority w:val="0"/>
    <w:pPr>
      <w:widowControl w:val="0"/>
      <w:spacing w:after="0" w:line="240" w:lineRule="auto"/>
      <w:ind w:left="0" w:right="0" w:firstLine="0"/>
    </w:pPr>
    <w:rPr>
      <w:rFonts w:ascii="Times New Roman" w:hAnsi="Times New Roman" w:eastAsia="宋体" w:cs="Times New Roman"/>
      <w:color w:val="auto"/>
      <w:sz w:val="21"/>
      <w:szCs w:val="24"/>
    </w:rPr>
  </w:style>
  <w:style w:type="character" w:customStyle="1" w:styleId="54">
    <w:name w:val="正文文本 3 Char"/>
    <w:basedOn w:val="21"/>
    <w:link w:val="6"/>
    <w:qFormat/>
    <w:uiPriority w:val="0"/>
    <w:rPr>
      <w:rFonts w:ascii="Times New Roman" w:hAnsi="Times New Roman" w:eastAsia="宋体" w:cs="Times New Roman"/>
      <w:sz w:val="16"/>
      <w:szCs w:val="16"/>
    </w:rPr>
  </w:style>
  <w:style w:type="paragraph" w:customStyle="1" w:styleId="55">
    <w:name w:val="Char6 Char Char Char1"/>
    <w:basedOn w:val="1"/>
    <w:next w:val="1"/>
    <w:qFormat/>
    <w:uiPriority w:val="0"/>
    <w:pPr>
      <w:spacing w:after="0" w:line="360" w:lineRule="auto"/>
      <w:ind w:left="0" w:right="0" w:firstLine="0"/>
      <w:jc w:val="left"/>
    </w:pPr>
    <w:rPr>
      <w:rFonts w:ascii="Times New Roman" w:hAnsi="Times New Roman" w:eastAsia="宋体" w:cs="Times New Roman"/>
      <w:color w:val="auto"/>
      <w:kern w:val="0"/>
      <w:sz w:val="21"/>
      <w:szCs w:val="20"/>
      <w:lang w:eastAsia="en-US"/>
    </w:rPr>
  </w:style>
  <w:style w:type="paragraph" w:customStyle="1" w:styleId="56">
    <w:name w:val="p0"/>
    <w:basedOn w:val="1"/>
    <w:qFormat/>
    <w:uiPriority w:val="0"/>
    <w:pPr>
      <w:spacing w:after="0" w:line="240" w:lineRule="auto"/>
      <w:ind w:left="0" w:right="0" w:firstLine="0"/>
    </w:pPr>
    <w:rPr>
      <w:rFonts w:ascii="Times New Roman" w:hAnsi="Times New Roman" w:eastAsia="宋体" w:cs="Times New Roman"/>
      <w:color w:val="auto"/>
      <w:kern w:val="0"/>
      <w:sz w:val="21"/>
      <w:szCs w:val="21"/>
    </w:rPr>
  </w:style>
  <w:style w:type="paragraph" w:customStyle="1" w:styleId="57">
    <w:name w:val="Char Char Char Char"/>
    <w:basedOn w:val="1"/>
    <w:qFormat/>
    <w:uiPriority w:val="0"/>
    <w:pPr>
      <w:widowControl w:val="0"/>
      <w:spacing w:after="0" w:line="240" w:lineRule="auto"/>
      <w:ind w:left="0" w:right="0" w:firstLine="0"/>
    </w:pPr>
    <w:rPr>
      <w:rFonts w:ascii="Tahoma" w:hAnsi="Tahoma" w:eastAsia="宋体" w:cs="Times New Roman"/>
      <w:color w:val="auto"/>
      <w:sz w:val="24"/>
      <w:szCs w:val="20"/>
    </w:rPr>
  </w:style>
  <w:style w:type="paragraph" w:customStyle="1" w:styleId="58">
    <w:name w:val="列出段落1"/>
    <w:basedOn w:val="1"/>
    <w:qFormat/>
    <w:uiPriority w:val="0"/>
    <w:pPr>
      <w:widowControl w:val="0"/>
      <w:spacing w:after="0" w:line="240" w:lineRule="auto"/>
      <w:ind w:left="0" w:right="0" w:firstLine="420" w:firstLineChars="200"/>
    </w:pPr>
    <w:rPr>
      <w:rFonts w:ascii="Calibri" w:hAnsi="Calibri" w:eastAsia="宋体" w:cs="Times New Roman"/>
      <w:color w:val="auto"/>
      <w:sz w:val="21"/>
    </w:rPr>
  </w:style>
  <w:style w:type="paragraph" w:customStyle="1" w:styleId="59">
    <w:name w:val="reader-word-layer reader-word-s6-3"/>
    <w:basedOn w:val="35"/>
    <w:qFormat/>
    <w:uiPriority w:val="0"/>
    <w:pPr>
      <w:widowControl/>
      <w:spacing w:before="100" w:beforeAutospacing="1" w:after="100" w:afterAutospacing="1"/>
      <w:jc w:val="left"/>
    </w:pPr>
    <w:rPr>
      <w:rFonts w:ascii="宋体" w:hAnsi="宋体" w:cs="宋体"/>
      <w:kern w:val="0"/>
      <w:sz w:val="24"/>
    </w:rPr>
  </w:style>
  <w:style w:type="paragraph" w:customStyle="1" w:styleId="60">
    <w:name w:val="normalweb11"/>
    <w:basedOn w:val="1"/>
    <w:qFormat/>
    <w:uiPriority w:val="0"/>
    <w:pPr>
      <w:spacing w:before="100" w:beforeAutospacing="1" w:after="100" w:afterAutospacing="1" w:line="240" w:lineRule="auto"/>
      <w:ind w:left="0" w:right="0" w:firstLine="0"/>
      <w:jc w:val="left"/>
    </w:pPr>
    <w:rPr>
      <w:rFonts w:ascii="宋体" w:hAnsi="宋体" w:eastAsia="宋体" w:cs="宋体"/>
      <w:color w:val="auto"/>
      <w:kern w:val="0"/>
      <w:sz w:val="24"/>
      <w:szCs w:val="24"/>
    </w:rPr>
  </w:style>
  <w:style w:type="paragraph" w:customStyle="1" w:styleId="61">
    <w:name w:val="Char Char Char Char Char Char Char Char Char Char1"/>
    <w:basedOn w:val="1"/>
    <w:qFormat/>
    <w:uiPriority w:val="0"/>
    <w:pPr>
      <w:widowControl w:val="0"/>
      <w:spacing w:after="0" w:line="240" w:lineRule="auto"/>
      <w:ind w:left="0" w:right="0" w:firstLine="0"/>
    </w:pPr>
    <w:rPr>
      <w:rFonts w:ascii="Times New Roman" w:hAnsi="Times New Roman" w:eastAsia="宋体" w:cs="Times New Roman"/>
      <w:color w:val="auto"/>
      <w:sz w:val="32"/>
      <w:szCs w:val="32"/>
    </w:rPr>
  </w:style>
  <w:style w:type="paragraph" w:customStyle="1" w:styleId="62">
    <w:name w:val="Char2"/>
    <w:basedOn w:val="1"/>
    <w:qFormat/>
    <w:uiPriority w:val="0"/>
    <w:pPr>
      <w:widowControl w:val="0"/>
      <w:spacing w:after="0" w:line="240" w:lineRule="auto"/>
      <w:ind w:left="0" w:right="0" w:firstLine="0"/>
    </w:pPr>
    <w:rPr>
      <w:rFonts w:ascii="Tahoma" w:hAnsi="Tahoma" w:eastAsia="宋体" w:cs="Times New Roman"/>
      <w:color w:val="auto"/>
      <w:sz w:val="24"/>
      <w:szCs w:val="20"/>
    </w:rPr>
  </w:style>
  <w:style w:type="paragraph" w:customStyle="1" w:styleId="63">
    <w:name w:val="Char Char Char1"/>
    <w:basedOn w:val="1"/>
    <w:semiHidden/>
    <w:qFormat/>
    <w:uiPriority w:val="0"/>
    <w:pPr>
      <w:widowControl w:val="0"/>
      <w:spacing w:after="0" w:line="240" w:lineRule="auto"/>
      <w:ind w:left="0" w:right="0" w:firstLine="0"/>
    </w:pPr>
    <w:rPr>
      <w:rFonts w:ascii="Times New Roman" w:hAnsi="Times New Roman" w:eastAsia="宋体" w:cs="Times New Roman"/>
      <w:color w:val="auto"/>
      <w:sz w:val="21"/>
      <w:szCs w:val="24"/>
    </w:rPr>
  </w:style>
  <w:style w:type="paragraph" w:customStyle="1" w:styleId="64">
    <w:name w:val="Char6 Char Char Char2"/>
    <w:basedOn w:val="1"/>
    <w:next w:val="1"/>
    <w:qFormat/>
    <w:uiPriority w:val="0"/>
    <w:pPr>
      <w:spacing w:after="0" w:line="360" w:lineRule="auto"/>
      <w:ind w:left="0" w:right="0" w:firstLine="0"/>
      <w:jc w:val="left"/>
    </w:pPr>
    <w:rPr>
      <w:rFonts w:ascii="Times New Roman" w:hAnsi="Times New Roman" w:eastAsia="宋体" w:cs="Times New Roman"/>
      <w:color w:val="auto"/>
      <w:kern w:val="0"/>
      <w:sz w:val="21"/>
      <w:szCs w:val="20"/>
      <w:lang w:eastAsia="en-US"/>
    </w:rPr>
  </w:style>
  <w:style w:type="paragraph" w:customStyle="1" w:styleId="65">
    <w:name w:val="列出段落2"/>
    <w:basedOn w:val="1"/>
    <w:qFormat/>
    <w:uiPriority w:val="0"/>
    <w:pPr>
      <w:widowControl w:val="0"/>
      <w:spacing w:after="0" w:line="240" w:lineRule="auto"/>
      <w:ind w:left="0" w:right="0" w:firstLine="420" w:firstLineChars="200"/>
    </w:pPr>
    <w:rPr>
      <w:rFonts w:ascii="Calibri" w:hAnsi="Calibri" w:eastAsia="宋体" w:cs="Times New Roman"/>
      <w:color w:val="auto"/>
      <w:sz w:val="21"/>
    </w:rPr>
  </w:style>
  <w:style w:type="character" w:customStyle="1" w:styleId="66">
    <w:name w:val="msoins"/>
    <w:basedOn w:val="21"/>
    <w:qFormat/>
    <w:uiPriority w:val="0"/>
  </w:style>
  <w:style w:type="character" w:customStyle="1" w:styleId="67">
    <w:name w:val="msodel"/>
    <w:basedOn w:val="21"/>
    <w:qFormat/>
    <w:uiPriority w:val="0"/>
  </w:style>
  <w:style w:type="paragraph" w:customStyle="1" w:styleId="68">
    <w:name w:val="Char Char Char Char Char Char Char Char Char Char2"/>
    <w:basedOn w:val="1"/>
    <w:qFormat/>
    <w:uiPriority w:val="0"/>
    <w:pPr>
      <w:widowControl w:val="0"/>
      <w:spacing w:after="0" w:line="240" w:lineRule="auto"/>
      <w:ind w:left="0" w:right="0" w:firstLine="0"/>
    </w:pPr>
    <w:rPr>
      <w:rFonts w:ascii="Times New Roman" w:hAnsi="Times New Roman" w:eastAsia="宋体" w:cs="Times New Roman"/>
      <w:color w:val="auto"/>
      <w:sz w:val="32"/>
      <w:szCs w:val="32"/>
    </w:rPr>
  </w:style>
  <w:style w:type="paragraph" w:customStyle="1" w:styleId="69">
    <w:name w:val="Char3"/>
    <w:basedOn w:val="1"/>
    <w:qFormat/>
    <w:uiPriority w:val="0"/>
    <w:pPr>
      <w:widowControl w:val="0"/>
      <w:spacing w:after="0" w:line="240" w:lineRule="auto"/>
      <w:ind w:left="0" w:right="0" w:firstLine="0"/>
    </w:pPr>
    <w:rPr>
      <w:rFonts w:ascii="Tahoma" w:hAnsi="Tahoma" w:eastAsia="宋体" w:cs="Times New Roman"/>
      <w:color w:val="auto"/>
      <w:sz w:val="24"/>
      <w:szCs w:val="20"/>
    </w:rPr>
  </w:style>
  <w:style w:type="paragraph" w:customStyle="1" w:styleId="70">
    <w:name w:val="Char Char Char2"/>
    <w:basedOn w:val="1"/>
    <w:semiHidden/>
    <w:qFormat/>
    <w:uiPriority w:val="0"/>
    <w:pPr>
      <w:widowControl w:val="0"/>
      <w:spacing w:after="0" w:line="240" w:lineRule="auto"/>
      <w:ind w:left="0" w:right="0" w:firstLine="0"/>
    </w:pPr>
    <w:rPr>
      <w:rFonts w:ascii="Times New Roman" w:hAnsi="Times New Roman" w:eastAsia="宋体" w:cs="Times New Roman"/>
      <w:color w:val="auto"/>
      <w:sz w:val="21"/>
      <w:szCs w:val="24"/>
    </w:rPr>
  </w:style>
  <w:style w:type="paragraph" w:customStyle="1" w:styleId="71">
    <w:name w:val="Char6 Char Char Char3"/>
    <w:basedOn w:val="1"/>
    <w:next w:val="1"/>
    <w:qFormat/>
    <w:uiPriority w:val="0"/>
    <w:pPr>
      <w:spacing w:after="0" w:line="360" w:lineRule="auto"/>
      <w:ind w:left="0" w:right="0" w:firstLine="0"/>
      <w:jc w:val="left"/>
    </w:pPr>
    <w:rPr>
      <w:rFonts w:ascii="Times New Roman" w:hAnsi="Times New Roman" w:eastAsia="宋体" w:cs="Times New Roman"/>
      <w:color w:val="auto"/>
      <w:kern w:val="0"/>
      <w:sz w:val="21"/>
      <w:szCs w:val="20"/>
      <w:lang w:eastAsia="en-US"/>
    </w:rPr>
  </w:style>
  <w:style w:type="paragraph" w:customStyle="1" w:styleId="72">
    <w:name w:val="列出段落3"/>
    <w:basedOn w:val="1"/>
    <w:qFormat/>
    <w:uiPriority w:val="0"/>
    <w:pPr>
      <w:widowControl w:val="0"/>
      <w:spacing w:after="0" w:line="240" w:lineRule="auto"/>
      <w:ind w:left="0" w:right="0" w:firstLine="420" w:firstLineChars="200"/>
    </w:pPr>
    <w:rPr>
      <w:rFonts w:ascii="Calibri" w:hAnsi="Calibri" w:eastAsia="宋体" w:cs="Times New Roman"/>
      <w:color w:val="auto"/>
      <w:sz w:val="21"/>
    </w:rPr>
  </w:style>
  <w:style w:type="paragraph" w:customStyle="1" w:styleId="73">
    <w:name w:val="Char Char Char Char Char Char Char Char Char Char Char Char Char Char Char Char"/>
    <w:basedOn w:val="1"/>
    <w:qFormat/>
    <w:uiPriority w:val="0"/>
    <w:pPr>
      <w:widowControl w:val="0"/>
      <w:spacing w:after="0" w:line="240" w:lineRule="auto"/>
      <w:ind w:left="0" w:right="0" w:firstLine="0"/>
    </w:pPr>
    <w:rPr>
      <w:rFonts w:ascii="Times New Roman" w:hAnsi="Times New Roman" w:eastAsia="宋体" w:cs="Times New Roman"/>
      <w:color w:val="auto"/>
      <w:sz w:val="32"/>
      <w:szCs w:val="32"/>
    </w:rPr>
  </w:style>
  <w:style w:type="paragraph" w:customStyle="1" w:styleId="74">
    <w:name w:val="正文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customStyle="1" w:styleId="75">
    <w:name w:val="正文文本 New New"/>
    <w:basedOn w:val="74"/>
    <w:qFormat/>
    <w:uiPriority w:val="0"/>
    <w:pPr>
      <w:jc w:val="center"/>
    </w:pPr>
    <w:rPr>
      <w:b/>
      <w:bCs/>
      <w:sz w:val="44"/>
    </w:rPr>
  </w:style>
  <w:style w:type="paragraph" w:customStyle="1" w:styleId="76">
    <w:name w:val="正文文本 New New New New"/>
    <w:basedOn w:val="1"/>
    <w:qFormat/>
    <w:uiPriority w:val="0"/>
    <w:pPr>
      <w:widowControl w:val="0"/>
      <w:spacing w:after="0" w:line="240" w:lineRule="auto"/>
      <w:ind w:left="0" w:right="0" w:firstLine="0"/>
      <w:jc w:val="center"/>
    </w:pPr>
    <w:rPr>
      <w:rFonts w:ascii="Times New Roman" w:hAnsi="Times New Roman" w:eastAsia="仿宋_GB2312" w:cs="Times New Roman"/>
      <w:b/>
      <w:bCs/>
      <w:color w:val="auto"/>
      <w:sz w:val="44"/>
      <w:szCs w:val="20"/>
    </w:rPr>
  </w:style>
  <w:style w:type="paragraph" w:customStyle="1" w:styleId="77">
    <w:name w:val="正文文本 New New New"/>
    <w:basedOn w:val="1"/>
    <w:qFormat/>
    <w:uiPriority w:val="0"/>
    <w:pPr>
      <w:widowControl w:val="0"/>
      <w:spacing w:after="0" w:line="240" w:lineRule="auto"/>
      <w:ind w:left="0" w:right="0" w:firstLine="0"/>
      <w:jc w:val="center"/>
    </w:pPr>
    <w:rPr>
      <w:rFonts w:ascii="Times New Roman" w:hAnsi="Times New Roman" w:eastAsia="仿宋_GB2312" w:cs="Times New Roman"/>
      <w:b/>
      <w:bCs/>
      <w:color w:val="auto"/>
      <w:sz w:val="44"/>
      <w:szCs w:val="20"/>
    </w:rPr>
  </w:style>
  <w:style w:type="character" w:customStyle="1" w:styleId="78">
    <w:name w:val="标题1"/>
    <w:basedOn w:val="2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HEFEI</Company>
  <Pages>7</Pages>
  <Words>327</Words>
  <Characters>1868</Characters>
  <Lines>15</Lines>
  <Paragraphs>4</Paragraphs>
  <TotalTime>1272</TotalTime>
  <ScaleCrop>false</ScaleCrop>
  <LinksUpToDate>false</LinksUpToDate>
  <CharactersWithSpaces>2191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2021-01-08T01:42:00Z</dcterms:created>
  <dc:creator>朱愈</dc:creator>
  <cp:lastModifiedBy>周强</cp:lastModifiedBy>
  <dcterms:modified xsi:type="dcterms:W3CDTF">2022-09-19T05:22:02Z</dcterms:modified>
  <cp:revision>605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B077667A03E44E6E8A4F6A2FDE243C44</vt:lpwstr>
  </property>
</Properties>
</file>