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5045" w14:textId="27910AAB" w:rsidR="00AB4B4E" w:rsidRPr="00AB4B4E" w:rsidRDefault="007D4E57" w:rsidP="00AB4B4E">
      <w:pPr>
        <w:spacing w:afterLines="50" w:after="156" w:line="360" w:lineRule="auto"/>
        <w:jc w:val="center"/>
        <w:rPr>
          <w:rFonts w:ascii="宋体" w:eastAsia="宋体" w:hAnsi="宋体"/>
        </w:rPr>
      </w:pPr>
      <w:r w:rsidRPr="007D4E57">
        <w:rPr>
          <w:rFonts w:ascii="宋体" w:eastAsia="PMingLiU" w:hAnsi="宋体" w:hint="eastAsia"/>
          <w:b/>
          <w:bCs/>
          <w:color w:val="FF0000"/>
          <w:sz w:val="24"/>
          <w:szCs w:val="24"/>
          <w:lang w:eastAsia="zh-TW"/>
        </w:rPr>
        <w:t>中國（北京）自由貿易試驗區投資自由便利專項提升方案</w:t>
      </w:r>
    </w:p>
    <w:p w14:paraId="17582D34" w14:textId="6750E8C1" w:rsidR="00AB4B4E" w:rsidRPr="00AB4B4E" w:rsidRDefault="007D4E57" w:rsidP="00AB4B4E">
      <w:pPr>
        <w:spacing w:afterLines="50" w:after="156" w:line="360" w:lineRule="auto"/>
        <w:rPr>
          <w:rFonts w:ascii="宋体" w:eastAsia="宋体" w:hAnsi="宋体"/>
        </w:rPr>
      </w:pPr>
      <w:r w:rsidRPr="007D4E57">
        <w:rPr>
          <w:rFonts w:ascii="宋体" w:eastAsia="PMingLiU" w:hAnsi="宋体" w:hint="eastAsia"/>
          <w:lang w:eastAsia="zh-TW"/>
        </w:rPr>
        <w:t>落實《國務院印發關于推進自由貿易試驗區貿易投資便利化改革創新若干措施的通知》（國發〔</w:t>
      </w:r>
      <w:r w:rsidRPr="007D4E57">
        <w:rPr>
          <w:rFonts w:ascii="宋体" w:eastAsia="PMingLiU" w:hAnsi="宋体"/>
          <w:lang w:eastAsia="zh-TW"/>
        </w:rPr>
        <w:t>2021</w:t>
      </w:r>
      <w:r w:rsidRPr="007D4E57">
        <w:rPr>
          <w:rFonts w:ascii="宋体" w:eastAsia="PMingLiU" w:hAnsi="宋体" w:hint="eastAsia"/>
          <w:lang w:eastAsia="zh-TW"/>
        </w:rPr>
        <w:t>〕</w:t>
      </w:r>
      <w:r w:rsidRPr="007D4E57">
        <w:rPr>
          <w:rFonts w:ascii="宋体" w:eastAsia="PMingLiU" w:hAnsi="宋体"/>
          <w:lang w:eastAsia="zh-TW"/>
        </w:rPr>
        <w:t>12</w:t>
      </w:r>
      <w:r w:rsidRPr="007D4E57">
        <w:rPr>
          <w:rFonts w:ascii="宋体" w:eastAsia="PMingLiU" w:hAnsi="宋体" w:hint="eastAsia"/>
          <w:lang w:eastAsia="zh-TW"/>
        </w:rPr>
        <w:t>號），按照《中國（北京）自由貿易試驗區總體方案》要求，以制度創新爲核心，在自由貿易試驗區以更大力度探索投資自由化便利化規則，打造具有國際競爭力的投資准入准營體系，進一步優化投資環境，輻射帶動全市投資自由便利水平持續提升，現提出方案如下。</w:t>
      </w:r>
    </w:p>
    <w:p w14:paraId="2CCAD7F8" w14:textId="221BD0C4" w:rsidR="00AB4B4E" w:rsidRPr="00AB4B4E" w:rsidRDefault="007D4E57" w:rsidP="00AB4B4E">
      <w:pPr>
        <w:spacing w:afterLines="50" w:after="156" w:line="360" w:lineRule="auto"/>
        <w:rPr>
          <w:rFonts w:ascii="宋体" w:eastAsia="宋体" w:hAnsi="宋体"/>
        </w:rPr>
      </w:pPr>
      <w:r w:rsidRPr="007D4E57">
        <w:rPr>
          <w:rFonts w:ascii="宋体" w:eastAsia="PMingLiU" w:hAnsi="宋体" w:hint="eastAsia"/>
          <w:lang w:eastAsia="zh-TW"/>
        </w:rPr>
        <w:t>一、突出開放壓力測試，引領市場准入制度改革</w:t>
      </w:r>
    </w:p>
    <w:p w14:paraId="7CCC01C8" w14:textId="7DE5A2F4"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1.</w:t>
      </w:r>
      <w:r w:rsidRPr="007D4E57">
        <w:rPr>
          <w:rFonts w:ascii="宋体" w:eastAsia="PMingLiU" w:hAnsi="宋体" w:hint="eastAsia"/>
          <w:lang w:eastAsia="zh-TW"/>
        </w:rPr>
        <w:t>聚焦生物醫藥、增值電信、自動駕駛等重點領域開展開放壓力測試。探索幹細胞、基因診斷及治療技術開發與應用開放發展新模式，實施關鍵核心技術攻關、臨床轉化能力提升等重大工程，加快打造世界級産業集群。（責任部門：市科委、中關村管委會，市衛生健康委，各自貿組團所在區政府及北京經濟技術開發區等）研究制定幹細胞製劑質量覆核檢驗的專業細胞檢驗機構</w:t>
      </w:r>
      <w:r w:rsidRPr="007D4E57">
        <w:rPr>
          <w:rFonts w:ascii="宋体" w:eastAsia="PMingLiU" w:hAnsi="宋体"/>
          <w:lang w:eastAsia="zh-TW"/>
        </w:rPr>
        <w:t>/</w:t>
      </w:r>
      <w:r w:rsidRPr="007D4E57">
        <w:rPr>
          <w:rFonts w:ascii="宋体" w:eastAsia="PMingLiU" w:hAnsi="宋体" w:hint="eastAsia"/>
          <w:lang w:eastAsia="zh-TW"/>
        </w:rPr>
        <w:t>實驗室的相關資質認定標準，支持引進和建設具備細胞治療産品檢定專業能力的第三方藥物檢驗機構／實驗室，出具的檢驗報告可用于幹細胞治療臨床研究。對自貿試驗區注册企業在我國境內完成</w:t>
      </w:r>
      <w:r w:rsidRPr="007D4E57">
        <w:rPr>
          <w:rFonts w:ascii="宋体" w:eastAsia="PMingLiU" w:hAnsi="宋体"/>
          <w:lang w:eastAsia="zh-TW"/>
        </w:rPr>
        <w:t>I—III</w:t>
      </w:r>
      <w:r w:rsidRPr="007D4E57">
        <w:rPr>
          <w:rFonts w:ascii="宋体" w:eastAsia="PMingLiU" w:hAnsi="宋体" w:hint="eastAsia"/>
          <w:lang w:eastAsia="zh-TW"/>
        </w:rPr>
        <w:t>期臨床試驗幷獲得上市許可的創新藥，試點探索在指定醫療機構</w:t>
      </w:r>
      <w:r w:rsidRPr="007D4E57">
        <w:rPr>
          <w:rFonts w:ascii="宋体" w:eastAsia="PMingLiU" w:hAnsi="宋体"/>
          <w:lang w:eastAsia="zh-TW"/>
        </w:rPr>
        <w:t>“</w:t>
      </w:r>
      <w:r w:rsidRPr="007D4E57">
        <w:rPr>
          <w:rFonts w:ascii="宋体" w:eastAsia="PMingLiU" w:hAnsi="宋体" w:hint="eastAsia"/>
          <w:lang w:eastAsia="zh-TW"/>
        </w:rPr>
        <w:t>隨批隨進</w:t>
      </w:r>
      <w:r w:rsidRPr="007D4E57">
        <w:rPr>
          <w:rFonts w:ascii="宋体" w:eastAsia="PMingLiU" w:hAnsi="宋体"/>
          <w:lang w:eastAsia="zh-TW"/>
        </w:rPr>
        <w:t>”</w:t>
      </w:r>
      <w:r w:rsidRPr="007D4E57">
        <w:rPr>
          <w:rFonts w:ascii="宋体" w:eastAsia="PMingLiU" w:hAnsi="宋体" w:hint="eastAsia"/>
          <w:lang w:eastAsia="zh-TW"/>
        </w:rPr>
        <w:t>，不再額外設置市場准入要求。（責任部門：市藥監局、市衛生健康委，各自貿組團所在區政府及北京經濟技術開發區等）在風險可控的前提下，積極向國家部委爭取擴大增值電信業務開放。（責任部門：市通信管理局、市發展改革委、市商務局，各自貿組團所在區政府及北京經濟技術開發區等）支持外商在特定區域投資音像製品製作（中方控股）。在獲得國家部委同意下，支持外商開展已出版音樂的互聯網文化經營活動。優化網絡視聽審批許可，支持多元主體開展網絡視聽節目創作。（責任部門：市委宣傳部、市文化和旅游局、市經濟和信息化局、市發展改革委、市廣電局，各自貿組團所在區政府及北京經濟技術開發區等）探索放開外資保險經紀公司股東限制，支持以中外合資形式設立保險經紀公司。（責任部門：北京銀保監局、各自貿組團所在區政府及北京經濟技術開發區等）探索構建智能網聯汽車領域數據安全治理的頂層規範設計，從分類分級、風險評估、應急預案等具體方向制定管理細則。（責任部門：市委網信辦、市經濟和信息化局、北京經濟技術開發區（北京市高級別自動駕駛示範區工作辦公室））探索制定無人接駁車等新産品開展道路測試、示範應用活動的頂層規範設計，解决新産品開展相關的道路測試、示範應用活動的身份和管理問題。（責任部門：北京經濟技術開發區（北京市高級別自動駕駛示範區工作辦</w:t>
      </w:r>
      <w:r w:rsidRPr="007D4E57">
        <w:rPr>
          <w:rFonts w:ascii="宋体" w:eastAsia="PMingLiU" w:hAnsi="宋体" w:hint="eastAsia"/>
          <w:lang w:eastAsia="zh-TW"/>
        </w:rPr>
        <w:lastRenderedPageBreak/>
        <w:t>公室）、市經濟和信息化局、市交通委、市公安局、市發展改革委，各自貿組團所在區政府等）</w:t>
      </w:r>
    </w:p>
    <w:p w14:paraId="396D5ACE" w14:textId="77777777" w:rsidR="00AB4B4E" w:rsidRPr="00AB4B4E" w:rsidRDefault="00AB4B4E" w:rsidP="00AB4B4E">
      <w:pPr>
        <w:spacing w:afterLines="50" w:after="156" w:line="360" w:lineRule="auto"/>
        <w:rPr>
          <w:rFonts w:ascii="宋体" w:eastAsia="宋体" w:hAnsi="宋体"/>
          <w:lang w:eastAsia="zh-TW"/>
        </w:rPr>
      </w:pPr>
    </w:p>
    <w:p w14:paraId="33416222" w14:textId="3625A4BD"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2.</w:t>
      </w:r>
      <w:r w:rsidRPr="007D4E57">
        <w:rPr>
          <w:rFonts w:ascii="宋体" w:eastAsia="PMingLiU" w:hAnsi="宋体" w:hint="eastAsia"/>
          <w:lang w:eastAsia="zh-TW"/>
        </w:rPr>
        <w:t>優化自貿試驗區外資負面清單管理模式。圍繞最新版自貿試驗區外資負面清單，探索制定北京自貿試驗區重點領域外資企業投資清單指引，引入案例指導庫等形式，便于企業理解負面清單限制的範疇和具體行爲，爲外資企業提供透明可預期的投資環境。（責任部門：市商務局、市</w:t>
      </w:r>
      <w:r w:rsidRPr="007D4E57">
        <w:rPr>
          <w:rFonts w:ascii="宋体" w:eastAsia="PMingLiU" w:hAnsi="宋体"/>
          <w:lang w:eastAsia="zh-TW"/>
        </w:rPr>
        <w:t>“</w:t>
      </w:r>
      <w:r w:rsidRPr="007D4E57">
        <w:rPr>
          <w:rFonts w:ascii="宋体" w:eastAsia="PMingLiU" w:hAnsi="宋体" w:hint="eastAsia"/>
          <w:lang w:eastAsia="zh-TW"/>
        </w:rPr>
        <w:t>兩區</w:t>
      </w:r>
      <w:r w:rsidRPr="007D4E57">
        <w:rPr>
          <w:rFonts w:ascii="宋体" w:eastAsia="PMingLiU" w:hAnsi="宋体"/>
          <w:lang w:eastAsia="zh-TW"/>
        </w:rPr>
        <w:t>”</w:t>
      </w:r>
      <w:r w:rsidRPr="007D4E57">
        <w:rPr>
          <w:rFonts w:ascii="宋体" w:eastAsia="PMingLiU" w:hAnsi="宋体" w:hint="eastAsia"/>
          <w:lang w:eastAsia="zh-TW"/>
        </w:rPr>
        <w:t>辦、市發展改革委、市經濟和信息化局、市文化和旅游局、市衛生健康委、市金融監管局，各自貿組團所在區政府及北京經濟技術開發區等）</w:t>
      </w:r>
    </w:p>
    <w:p w14:paraId="6E5E8F43" w14:textId="77777777" w:rsidR="00AB4B4E" w:rsidRPr="00AB4B4E" w:rsidRDefault="00AB4B4E" w:rsidP="00AB4B4E">
      <w:pPr>
        <w:spacing w:afterLines="50" w:after="156" w:line="360" w:lineRule="auto"/>
        <w:rPr>
          <w:rFonts w:ascii="宋体" w:eastAsia="宋体" w:hAnsi="宋体"/>
          <w:lang w:eastAsia="zh-TW"/>
        </w:rPr>
      </w:pPr>
    </w:p>
    <w:p w14:paraId="3CAAE02C" w14:textId="5300DD82"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3.</w:t>
      </w:r>
      <w:r w:rsidRPr="007D4E57">
        <w:rPr>
          <w:rFonts w:ascii="宋体" w:eastAsia="PMingLiU" w:hAnsi="宋体" w:hint="eastAsia"/>
          <w:lang w:eastAsia="zh-TW"/>
        </w:rPr>
        <w:t>支持自貿試驗區開展跨境貿易投融資高水平開放外匯管理試點。便利企業跨境融資，在自貿試驗區開展外債一次性登記試點，幷允許非金融企業多筆外債共用一個外債賬戶。在風險可控前提下，探索在自貿試驗區有序降低跨境雙向人民幣資金池門檻，爲企業境外業務開展提供便利，積極探索擴大資金池的適用主體和適用範圍。支持自貿試驗區內符合條件的財務公司取得衍生品業務資質。完善合格境外有限合夥人（</w:t>
      </w:r>
      <w:r w:rsidRPr="007D4E57">
        <w:rPr>
          <w:rFonts w:ascii="宋体" w:eastAsia="PMingLiU" w:hAnsi="宋体"/>
          <w:lang w:eastAsia="zh-TW"/>
        </w:rPr>
        <w:t>QFLP</w:t>
      </w:r>
      <w:r w:rsidRPr="007D4E57">
        <w:rPr>
          <w:rFonts w:ascii="宋体" w:eastAsia="PMingLiU" w:hAnsi="宋体" w:hint="eastAsia"/>
          <w:lang w:eastAsia="zh-TW"/>
        </w:rPr>
        <w:t>）制度，對</w:t>
      </w:r>
      <w:r w:rsidRPr="007D4E57">
        <w:rPr>
          <w:rFonts w:ascii="宋体" w:eastAsia="PMingLiU" w:hAnsi="宋体"/>
          <w:lang w:eastAsia="zh-TW"/>
        </w:rPr>
        <w:t>QFLP</w:t>
      </w:r>
      <w:r w:rsidRPr="007D4E57">
        <w:rPr>
          <w:rFonts w:ascii="宋体" w:eastAsia="PMingLiU" w:hAnsi="宋体" w:hint="eastAsia"/>
          <w:lang w:eastAsia="zh-TW"/>
        </w:rPr>
        <w:t>流入規模實行餘額管理，允許</w:t>
      </w:r>
      <w:r w:rsidRPr="007D4E57">
        <w:rPr>
          <w:rFonts w:ascii="宋体" w:eastAsia="PMingLiU" w:hAnsi="宋体"/>
          <w:lang w:eastAsia="zh-TW"/>
        </w:rPr>
        <w:t>QFLP</w:t>
      </w:r>
      <w:r w:rsidRPr="007D4E57">
        <w:rPr>
          <w:rFonts w:ascii="宋体" w:eastAsia="PMingLiU" w:hAnsi="宋体" w:hint="eastAsia"/>
          <w:lang w:eastAsia="zh-TW"/>
        </w:rPr>
        <w:t>試點基金募集的境外資金用于投資境內非上市公司的股權、上市公司非公開發行和交易的普通股（含大宗交易、轉讓協議）等。優化在華境外個人薪酬購匯手續，對于其勞動合同有效期內到同一銀行再次辦理合法薪酬收入購匯，銀行可根據首次辦理情况，免于審核重複性材料。（責任部門：人民銀行營業管理部、國家外匯管理局北京外匯管理部、北京銀保監局）</w:t>
      </w:r>
    </w:p>
    <w:p w14:paraId="0266C1F1" w14:textId="77777777" w:rsidR="00AB4B4E" w:rsidRPr="00AB4B4E" w:rsidRDefault="00AB4B4E" w:rsidP="00AB4B4E">
      <w:pPr>
        <w:spacing w:afterLines="50" w:after="156" w:line="360" w:lineRule="auto"/>
        <w:rPr>
          <w:rFonts w:ascii="宋体" w:eastAsia="宋体" w:hAnsi="宋体"/>
          <w:lang w:eastAsia="zh-TW"/>
        </w:rPr>
      </w:pPr>
    </w:p>
    <w:p w14:paraId="3B2AF8BE" w14:textId="72EF931B" w:rsidR="00AB4B4E" w:rsidRPr="00AB4B4E" w:rsidRDefault="007D4E57" w:rsidP="00AB4B4E">
      <w:pPr>
        <w:spacing w:afterLines="50" w:after="156" w:line="360" w:lineRule="auto"/>
        <w:rPr>
          <w:rFonts w:ascii="宋体" w:eastAsia="宋体" w:hAnsi="宋体"/>
        </w:rPr>
      </w:pPr>
      <w:r w:rsidRPr="007D4E57">
        <w:rPr>
          <w:rFonts w:ascii="宋体" w:eastAsia="PMingLiU" w:hAnsi="宋体" w:hint="eastAsia"/>
          <w:lang w:eastAsia="zh-TW"/>
        </w:rPr>
        <w:t>二、突出“准入即准營”，引領涉企經營許可改革</w:t>
      </w:r>
    </w:p>
    <w:p w14:paraId="7A9561B8" w14:textId="77777777" w:rsidR="00AB4B4E" w:rsidRPr="00AB4B4E" w:rsidRDefault="00AB4B4E" w:rsidP="00AB4B4E">
      <w:pPr>
        <w:spacing w:afterLines="50" w:after="156" w:line="360" w:lineRule="auto"/>
        <w:rPr>
          <w:rFonts w:ascii="宋体" w:eastAsia="宋体" w:hAnsi="宋体"/>
        </w:rPr>
      </w:pPr>
    </w:p>
    <w:p w14:paraId="4FD2D8BD" w14:textId="1B3367F7"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4.</w:t>
      </w:r>
      <w:r w:rsidRPr="007D4E57">
        <w:rPr>
          <w:rFonts w:ascii="宋体" w:eastAsia="PMingLiU" w:hAnsi="宋体" w:hint="eastAsia"/>
          <w:lang w:eastAsia="zh-TW"/>
        </w:rPr>
        <w:t>以告知承諾制爲基礎，形成企業開辦便利新示範。在自貿試驗區試點市場主體登記確認制，登記機關對企業申請材料采取形式審查，對材料齊全、符合法定形式的申請即予以確認幷當場登記或變更。在部分區域開展企業住所（經營場所）登記便利化改革試點，建立企業標準化住所（經營場所）數據庫和住所負面清單，實行網上登記自動匹配生成標準化住所（經營場所）地址；對應用標準地址申報爲企業住所（經營場所）的，不再需要提交住所産權證明</w:t>
      </w:r>
      <w:r w:rsidRPr="007D4E57">
        <w:rPr>
          <w:rFonts w:ascii="宋体" w:eastAsia="PMingLiU" w:hAnsi="宋体" w:hint="eastAsia"/>
          <w:lang w:eastAsia="zh-TW"/>
        </w:rPr>
        <w:lastRenderedPageBreak/>
        <w:t>材料，申請人承諾住所（經營場所）真實、合法，即可辦理企業開辦和變更登記。探索電子營業執照領取統一授權辦理，法定代表人（負責人）爲外籍或台港澳人士的，首次下載電子營業執照時，可授權委托經辦人辦理電子營業執照領取業務。簡化港澳投資者商事登記的流程和材料，允許港澳非自然人投資者持僅保留公司注册證明書、公司商業登記證、授權代表人簽字字樣和公司印章樣式的董事會或股東會决議等核心信息的簡化版公證文書，辦理市場主體注册登記。在不直接涉及公共安全和人民群衆生命健康的領域，由自貿組團根據自身産業業態特點，實行“一照多址”“一證多址”“一業一證”改革。探索在自貿試驗區實施對工程建設、市政基礎設施、資格認定等領域涉企經營許可事項實行告知承諾制。（責任部門：市市場監管局、市政務服務局、市規劃自然資源委、市住房城鄉建設委，各自貿組團所在區政府及北京經濟技術開發區等）</w:t>
      </w:r>
    </w:p>
    <w:p w14:paraId="66D19F1A" w14:textId="77777777" w:rsidR="00AB4B4E" w:rsidRPr="00AB4B4E" w:rsidRDefault="00AB4B4E" w:rsidP="00AB4B4E">
      <w:pPr>
        <w:spacing w:afterLines="50" w:after="156" w:line="360" w:lineRule="auto"/>
        <w:rPr>
          <w:rFonts w:ascii="宋体" w:eastAsia="宋体" w:hAnsi="宋体"/>
          <w:lang w:eastAsia="zh-TW"/>
        </w:rPr>
      </w:pPr>
    </w:p>
    <w:p w14:paraId="12D19D7D" w14:textId="67091FEE"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5.</w:t>
      </w:r>
      <w:r w:rsidRPr="007D4E57">
        <w:rPr>
          <w:rFonts w:ascii="宋体" w:eastAsia="PMingLiU" w:hAnsi="宋体" w:hint="eastAsia"/>
          <w:lang w:eastAsia="zh-TW"/>
        </w:rPr>
        <w:t>依托自貿組團政務服務大廳，打造智慧政務樣板間。對自貿試驗區範圍內的政務服務大廳積極優化升級，形成全市政務服務平臺建設標杆。探索</w:t>
      </w:r>
      <w:r w:rsidRPr="007D4E57">
        <w:rPr>
          <w:rFonts w:ascii="宋体" w:eastAsia="PMingLiU" w:hAnsi="宋体"/>
          <w:lang w:eastAsia="zh-TW"/>
        </w:rPr>
        <w:t>“</w:t>
      </w:r>
      <w:r w:rsidRPr="007D4E57">
        <w:rPr>
          <w:rFonts w:ascii="宋体" w:eastAsia="PMingLiU" w:hAnsi="宋体" w:hint="eastAsia"/>
          <w:lang w:eastAsia="zh-TW"/>
        </w:rPr>
        <w:t>下沉服務</w:t>
      </w:r>
      <w:r w:rsidRPr="007D4E57">
        <w:rPr>
          <w:rFonts w:ascii="宋体" w:eastAsia="PMingLiU" w:hAnsi="宋体"/>
          <w:lang w:eastAsia="zh-TW"/>
        </w:rPr>
        <w:t>+</w:t>
      </w:r>
      <w:r w:rsidRPr="007D4E57">
        <w:rPr>
          <w:rFonts w:ascii="宋体" w:eastAsia="PMingLiU" w:hAnsi="宋体" w:hint="eastAsia"/>
          <w:lang w:eastAsia="zh-TW"/>
        </w:rPr>
        <w:t>同城通辦</w:t>
      </w:r>
      <w:r w:rsidRPr="007D4E57">
        <w:rPr>
          <w:rFonts w:ascii="宋体" w:eastAsia="PMingLiU" w:hAnsi="宋体"/>
          <w:lang w:eastAsia="zh-TW"/>
        </w:rPr>
        <w:t>”</w:t>
      </w:r>
      <w:r w:rsidRPr="007D4E57">
        <w:rPr>
          <w:rFonts w:ascii="宋体" w:eastAsia="PMingLiU" w:hAnsi="宋体" w:hint="eastAsia"/>
          <w:lang w:eastAsia="zh-TW"/>
        </w:rPr>
        <w:t>模式，試行企業開辦服務進駐自貿試驗區內銀行網點和社區。不斷提升</w:t>
      </w:r>
      <w:r w:rsidRPr="007D4E57">
        <w:rPr>
          <w:rFonts w:ascii="宋体" w:eastAsia="PMingLiU" w:hAnsi="宋体"/>
          <w:lang w:eastAsia="zh-TW"/>
        </w:rPr>
        <w:t>“e</w:t>
      </w:r>
      <w:r w:rsidRPr="007D4E57">
        <w:rPr>
          <w:rFonts w:ascii="宋体" w:eastAsia="PMingLiU" w:hAnsi="宋体" w:hint="eastAsia"/>
          <w:lang w:eastAsia="zh-TW"/>
        </w:rPr>
        <w:t>窗通</w:t>
      </w:r>
      <w:r w:rsidRPr="007D4E57">
        <w:rPr>
          <w:rFonts w:ascii="宋体" w:eastAsia="PMingLiU" w:hAnsi="宋体"/>
          <w:lang w:eastAsia="zh-TW"/>
        </w:rPr>
        <w:t>”</w:t>
      </w:r>
      <w:r w:rsidRPr="007D4E57">
        <w:rPr>
          <w:rFonts w:ascii="宋体" w:eastAsia="PMingLiU" w:hAnsi="宋体" w:hint="eastAsia"/>
          <w:lang w:eastAsia="zh-TW"/>
        </w:rPr>
        <w:t>平臺智能化水平，在企業名稱自主申報、住所（經營場所）智能匹配、經營範圍規範化點選等辦理環節，提供場景式服務，引導企業準確填報。推進</w:t>
      </w:r>
      <w:r w:rsidRPr="007D4E57">
        <w:rPr>
          <w:rFonts w:ascii="宋体" w:eastAsia="PMingLiU" w:hAnsi="宋体"/>
          <w:lang w:eastAsia="zh-TW"/>
        </w:rPr>
        <w:t>“</w:t>
      </w:r>
      <w:r w:rsidRPr="007D4E57">
        <w:rPr>
          <w:rFonts w:ascii="宋体" w:eastAsia="PMingLiU" w:hAnsi="宋体" w:hint="eastAsia"/>
          <w:lang w:eastAsia="zh-TW"/>
        </w:rPr>
        <w:t>智慧審批</w:t>
      </w:r>
      <w:r w:rsidRPr="007D4E57">
        <w:rPr>
          <w:rFonts w:ascii="宋体" w:eastAsia="PMingLiU" w:hAnsi="宋体"/>
          <w:lang w:eastAsia="zh-TW"/>
        </w:rPr>
        <w:t>”</w:t>
      </w:r>
      <w:r w:rsidRPr="007D4E57">
        <w:rPr>
          <w:rFonts w:ascii="宋体" w:eastAsia="PMingLiU" w:hAnsi="宋体" w:hint="eastAsia"/>
          <w:lang w:eastAsia="zh-TW"/>
        </w:rPr>
        <w:t>模式，利用新技術實現數據自動比對、快速高效核驗申請信息、快速發證。重點提升跨部門、跨層級聯辦事項網上辦理功能，推行</w:t>
      </w:r>
      <w:r w:rsidRPr="007D4E57">
        <w:rPr>
          <w:rFonts w:ascii="宋体" w:eastAsia="PMingLiU" w:hAnsi="宋体"/>
          <w:lang w:eastAsia="zh-TW"/>
        </w:rPr>
        <w:t>“</w:t>
      </w:r>
      <w:r w:rsidRPr="007D4E57">
        <w:rPr>
          <w:rFonts w:ascii="宋体" w:eastAsia="PMingLiU" w:hAnsi="宋体" w:hint="eastAsia"/>
          <w:lang w:eastAsia="zh-TW"/>
        </w:rPr>
        <w:t>一套材料、一表申請、一次提交、一窗受理、一網通辦、一次辦結”。（責任部門：市政務服務局、市市場監管局，各自貿組團所在區政府及北京經濟技術開發區等）</w:t>
      </w:r>
    </w:p>
    <w:p w14:paraId="0E936D40" w14:textId="77777777" w:rsidR="00AB4B4E" w:rsidRPr="00AB4B4E" w:rsidRDefault="00AB4B4E" w:rsidP="00AB4B4E">
      <w:pPr>
        <w:spacing w:afterLines="50" w:after="156" w:line="360" w:lineRule="auto"/>
        <w:rPr>
          <w:rFonts w:ascii="宋体" w:eastAsia="宋体" w:hAnsi="宋体"/>
          <w:lang w:eastAsia="zh-TW"/>
        </w:rPr>
      </w:pPr>
    </w:p>
    <w:p w14:paraId="48D2E380" w14:textId="4CB22144"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6.</w:t>
      </w:r>
      <w:r w:rsidRPr="007D4E57">
        <w:rPr>
          <w:rFonts w:ascii="宋体" w:eastAsia="PMingLiU" w:hAnsi="宋体" w:hint="eastAsia"/>
          <w:lang w:eastAsia="zh-TW"/>
        </w:rPr>
        <w:t>圍繞重點行業展業需求，全方位提速審批效率。探索自貿試驗區內的演出機構從事營業性演出活動審批，采取急需急辦的措施，根據經營需求</w:t>
      </w:r>
      <w:r w:rsidRPr="007D4E57">
        <w:rPr>
          <w:rFonts w:ascii="宋体" w:eastAsia="PMingLiU" w:hAnsi="宋体"/>
          <w:lang w:eastAsia="zh-TW"/>
        </w:rPr>
        <w:t>1-10</w:t>
      </w:r>
      <w:r w:rsidRPr="007D4E57">
        <w:rPr>
          <w:rFonts w:ascii="宋体" w:eastAsia="PMingLiU" w:hAnsi="宋体" w:hint="eastAsia"/>
          <w:lang w:eastAsia="zh-TW"/>
        </w:rPr>
        <w:t>個工作日完成審批。（責任部門：市文化和旅游局等）對進境參與演出活動的個人隨身携帶演出樂器進行通關監管服務，接受提前申報，現場快速通關。（責任部門：北京海關等）加快推進醫療器械注册人制度</w:t>
      </w:r>
      <w:r w:rsidRPr="007D4E57">
        <w:rPr>
          <w:rFonts w:ascii="宋体" w:eastAsia="PMingLiU" w:hAnsi="宋体"/>
          <w:lang w:eastAsia="zh-TW"/>
        </w:rPr>
        <w:t>“</w:t>
      </w:r>
      <w:r w:rsidRPr="007D4E57">
        <w:rPr>
          <w:rFonts w:ascii="宋体" w:eastAsia="PMingLiU" w:hAnsi="宋体" w:hint="eastAsia"/>
          <w:lang w:eastAsia="zh-TW"/>
        </w:rPr>
        <w:t>跨省委托</w:t>
      </w:r>
      <w:r w:rsidRPr="007D4E57">
        <w:rPr>
          <w:rFonts w:ascii="宋体" w:eastAsia="PMingLiU" w:hAnsi="宋体"/>
          <w:lang w:eastAsia="zh-TW"/>
        </w:rPr>
        <w:t>”</w:t>
      </w:r>
      <w:r w:rsidRPr="007D4E57">
        <w:rPr>
          <w:rFonts w:ascii="宋体" w:eastAsia="PMingLiU" w:hAnsi="宋体" w:hint="eastAsia"/>
          <w:lang w:eastAsia="zh-TW"/>
        </w:rPr>
        <w:t>落地，支持醫療器械企業承接全國其他地區醫療器械注册人的生産需求。（責任部門：市藥監局等，各自貿組團所在區政府及北京經濟技術開發區等）</w:t>
      </w:r>
    </w:p>
    <w:p w14:paraId="5D6E88A1" w14:textId="77777777" w:rsidR="00AB4B4E" w:rsidRPr="00AB4B4E" w:rsidRDefault="00AB4B4E" w:rsidP="00AB4B4E">
      <w:pPr>
        <w:spacing w:afterLines="50" w:after="156" w:line="360" w:lineRule="auto"/>
        <w:rPr>
          <w:rFonts w:ascii="宋体" w:eastAsia="宋体" w:hAnsi="宋体"/>
          <w:lang w:eastAsia="zh-TW"/>
        </w:rPr>
      </w:pPr>
    </w:p>
    <w:p w14:paraId="747C6E3D" w14:textId="3A76CBAA" w:rsidR="00AB4B4E" w:rsidRPr="00AB4B4E" w:rsidRDefault="007D4E57" w:rsidP="00AB4B4E">
      <w:pPr>
        <w:spacing w:afterLines="50" w:after="156" w:line="360" w:lineRule="auto"/>
        <w:rPr>
          <w:rFonts w:ascii="宋体" w:eastAsia="宋体" w:hAnsi="宋体"/>
        </w:rPr>
      </w:pPr>
      <w:r w:rsidRPr="007D4E57">
        <w:rPr>
          <w:rFonts w:ascii="宋体" w:eastAsia="PMingLiU" w:hAnsi="宋体" w:hint="eastAsia"/>
          <w:lang w:eastAsia="zh-TW"/>
        </w:rPr>
        <w:t>三、突出先行先試，引領土建工程全環節改革</w:t>
      </w:r>
    </w:p>
    <w:p w14:paraId="649E0D9F" w14:textId="77777777" w:rsidR="00AB4B4E" w:rsidRPr="00AB4B4E" w:rsidRDefault="00AB4B4E" w:rsidP="00AB4B4E">
      <w:pPr>
        <w:spacing w:afterLines="50" w:after="156" w:line="360" w:lineRule="auto"/>
        <w:rPr>
          <w:rFonts w:ascii="宋体" w:eastAsia="宋体" w:hAnsi="宋体"/>
        </w:rPr>
      </w:pPr>
    </w:p>
    <w:p w14:paraId="1E7D8985" w14:textId="2A694530"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7.</w:t>
      </w:r>
      <w:r w:rsidRPr="007D4E57">
        <w:rPr>
          <w:rFonts w:ascii="宋体" w:eastAsia="PMingLiU" w:hAnsi="宋体" w:hint="eastAsia"/>
          <w:lang w:eastAsia="zh-TW"/>
        </w:rPr>
        <w:t>探索賦予自貿試驗區更大土地配置自主權。鼓勵自貿試驗區優化産業用地供應方式，采用長期租賃、先租後讓、彈性年期供應等方式供應工業和研發用地。支持工業用地實行</w:t>
      </w:r>
      <w:r w:rsidRPr="007D4E57">
        <w:rPr>
          <w:rFonts w:ascii="宋体" w:eastAsia="PMingLiU" w:hAnsi="宋体"/>
          <w:lang w:eastAsia="zh-TW"/>
        </w:rPr>
        <w:t>“</w:t>
      </w:r>
      <w:r w:rsidRPr="007D4E57">
        <w:rPr>
          <w:rFonts w:ascii="宋体" w:eastAsia="PMingLiU" w:hAnsi="宋体" w:hint="eastAsia"/>
          <w:lang w:eastAsia="zh-TW"/>
        </w:rPr>
        <w:t>標準地</w:t>
      </w:r>
      <w:r w:rsidRPr="007D4E57">
        <w:rPr>
          <w:rFonts w:ascii="宋体" w:eastAsia="PMingLiU" w:hAnsi="宋体"/>
          <w:lang w:eastAsia="zh-TW"/>
        </w:rPr>
        <w:t>”</w:t>
      </w:r>
      <w:r w:rsidRPr="007D4E57">
        <w:rPr>
          <w:rFonts w:ascii="宋体" w:eastAsia="PMingLiU" w:hAnsi="宋体" w:hint="eastAsia"/>
          <w:lang w:eastAsia="zh-TW"/>
        </w:rPr>
        <w:t>出讓，提高配置效率。支持不同産業用地類型合理轉換，完善土地用途變更、整合等政策。探索增加混合産業用地供給。推動</w:t>
      </w:r>
      <w:r w:rsidRPr="007D4E57">
        <w:rPr>
          <w:rFonts w:ascii="宋体" w:eastAsia="PMingLiU" w:hAnsi="宋体"/>
          <w:lang w:eastAsia="zh-TW"/>
        </w:rPr>
        <w:t>“</w:t>
      </w:r>
      <w:r w:rsidRPr="007D4E57">
        <w:rPr>
          <w:rFonts w:ascii="宋体" w:eastAsia="PMingLiU" w:hAnsi="宋体" w:hint="eastAsia"/>
          <w:lang w:eastAsia="zh-TW"/>
        </w:rPr>
        <w:t>一張藍圖繪到底</w:t>
      </w:r>
      <w:r w:rsidRPr="007D4E57">
        <w:rPr>
          <w:rFonts w:ascii="宋体" w:eastAsia="PMingLiU" w:hAnsi="宋体"/>
          <w:lang w:eastAsia="zh-TW"/>
        </w:rPr>
        <w:t>”</w:t>
      </w:r>
      <w:r w:rsidRPr="007D4E57">
        <w:rPr>
          <w:rFonts w:ascii="宋体" w:eastAsia="PMingLiU" w:hAnsi="宋体" w:hint="eastAsia"/>
          <w:lang w:eastAsia="zh-TW"/>
        </w:rPr>
        <w:t>，充分利用原有</w:t>
      </w:r>
      <w:r w:rsidRPr="007D4E57">
        <w:rPr>
          <w:rFonts w:ascii="宋体" w:eastAsia="PMingLiU" w:hAnsi="宋体"/>
          <w:lang w:eastAsia="zh-TW"/>
        </w:rPr>
        <w:t>“</w:t>
      </w:r>
      <w:r w:rsidRPr="007D4E57">
        <w:rPr>
          <w:rFonts w:ascii="宋体" w:eastAsia="PMingLiU" w:hAnsi="宋体" w:hint="eastAsia"/>
          <w:lang w:eastAsia="zh-TW"/>
        </w:rPr>
        <w:t>多規合一</w:t>
      </w:r>
      <w:r w:rsidRPr="007D4E57">
        <w:rPr>
          <w:rFonts w:ascii="宋体" w:eastAsia="PMingLiU" w:hAnsi="宋体"/>
          <w:lang w:eastAsia="zh-TW"/>
        </w:rPr>
        <w:t>”</w:t>
      </w:r>
      <w:r w:rsidRPr="007D4E57">
        <w:rPr>
          <w:rFonts w:ascii="宋体" w:eastAsia="PMingLiU" w:hAnsi="宋体" w:hint="eastAsia"/>
          <w:lang w:eastAsia="zh-TW"/>
        </w:rPr>
        <w:t>信息系統建設基礎，依托國土空間基礎信息平臺，構建國土空間規劃</w:t>
      </w:r>
      <w:r w:rsidRPr="007D4E57">
        <w:rPr>
          <w:rFonts w:ascii="宋体" w:eastAsia="PMingLiU" w:hAnsi="宋体"/>
          <w:lang w:eastAsia="zh-TW"/>
        </w:rPr>
        <w:t>“</w:t>
      </w:r>
      <w:r w:rsidRPr="007D4E57">
        <w:rPr>
          <w:rFonts w:ascii="宋体" w:eastAsia="PMingLiU" w:hAnsi="宋体" w:hint="eastAsia"/>
          <w:lang w:eastAsia="zh-TW"/>
        </w:rPr>
        <w:t>一張圖</w:t>
      </w:r>
      <w:r w:rsidRPr="007D4E57">
        <w:rPr>
          <w:rFonts w:ascii="宋体" w:eastAsia="PMingLiU" w:hAnsi="宋体"/>
          <w:lang w:eastAsia="zh-TW"/>
        </w:rPr>
        <w:t>”</w:t>
      </w:r>
      <w:r w:rsidRPr="007D4E57">
        <w:rPr>
          <w:rFonts w:ascii="宋体" w:eastAsia="PMingLiU" w:hAnsi="宋体" w:hint="eastAsia"/>
          <w:lang w:eastAsia="zh-TW"/>
        </w:rPr>
        <w:t>實施監督信息系統。基于國土空間規劃</w:t>
      </w:r>
      <w:r w:rsidRPr="007D4E57">
        <w:rPr>
          <w:rFonts w:ascii="宋体" w:eastAsia="PMingLiU" w:hAnsi="宋体"/>
          <w:lang w:eastAsia="zh-TW"/>
        </w:rPr>
        <w:t>“</w:t>
      </w:r>
      <w:r w:rsidRPr="007D4E57">
        <w:rPr>
          <w:rFonts w:ascii="宋体" w:eastAsia="PMingLiU" w:hAnsi="宋体" w:hint="eastAsia"/>
          <w:lang w:eastAsia="zh-TW"/>
        </w:rPr>
        <w:t>一張圖</w:t>
      </w:r>
      <w:r w:rsidRPr="007D4E57">
        <w:rPr>
          <w:rFonts w:ascii="宋体" w:eastAsia="PMingLiU" w:hAnsi="宋体"/>
          <w:lang w:eastAsia="zh-TW"/>
        </w:rPr>
        <w:t>”</w:t>
      </w:r>
      <w:r w:rsidRPr="007D4E57">
        <w:rPr>
          <w:rFonts w:ascii="宋体" w:eastAsia="PMingLiU" w:hAnsi="宋体" w:hint="eastAsia"/>
          <w:lang w:eastAsia="zh-TW"/>
        </w:rPr>
        <w:t>，推動更多領域專項規劃數據對接，不斷提升數據的智能分析對比能力。鼓勵自貿試驗區探索通過建設用地節約集約利用狀况詳細評價等方式，細化完善城鎮低效用地認定標準，鼓勵通過依法協商收回、費用獎懲等措施，推動城鎮低效用地騰退出清。推進自貿試驗區範圍內國有企事業單位存量用地盤活利用，鼓勵市場主體通過建設用地整理等方式促進城鎮低效用地再開發。（責任部門：市規劃自然資源委，各自貿組團所在區政府及北京經濟技術開發區等）</w:t>
      </w:r>
    </w:p>
    <w:p w14:paraId="5111775A" w14:textId="77777777" w:rsidR="00AB4B4E" w:rsidRPr="00AB4B4E" w:rsidRDefault="00AB4B4E" w:rsidP="00AB4B4E">
      <w:pPr>
        <w:spacing w:afterLines="50" w:after="156" w:line="360" w:lineRule="auto"/>
        <w:rPr>
          <w:rFonts w:ascii="宋体" w:eastAsia="宋体" w:hAnsi="宋体"/>
          <w:lang w:eastAsia="zh-TW"/>
        </w:rPr>
      </w:pPr>
    </w:p>
    <w:p w14:paraId="261C8ED7" w14:textId="3F492985"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8.</w:t>
      </w:r>
      <w:r w:rsidRPr="007D4E57">
        <w:rPr>
          <w:rFonts w:ascii="宋体" w:eastAsia="PMingLiU" w:hAnsi="宋体" w:hint="eastAsia"/>
          <w:lang w:eastAsia="zh-TW"/>
        </w:rPr>
        <w:t>支持自貿試驗區對不同類型項目開展工程建設審批分類改革試點。在自貿試驗區選取有條件區域試點</w:t>
      </w:r>
      <w:r w:rsidRPr="007D4E57">
        <w:rPr>
          <w:rFonts w:ascii="宋体" w:eastAsia="PMingLiU" w:hAnsi="宋体"/>
          <w:lang w:eastAsia="zh-TW"/>
        </w:rPr>
        <w:t>“</w:t>
      </w:r>
      <w:r w:rsidRPr="007D4E57">
        <w:rPr>
          <w:rFonts w:ascii="宋体" w:eastAsia="PMingLiU" w:hAnsi="宋体" w:hint="eastAsia"/>
          <w:lang w:eastAsia="zh-TW"/>
        </w:rPr>
        <w:t>拿地即開工、交房（地）即發證</w:t>
      </w:r>
      <w:r w:rsidRPr="007D4E57">
        <w:rPr>
          <w:rFonts w:ascii="宋体" w:eastAsia="PMingLiU" w:hAnsi="宋体"/>
          <w:lang w:eastAsia="zh-TW"/>
        </w:rPr>
        <w:t>”</w:t>
      </w:r>
      <w:r w:rsidRPr="007D4E57">
        <w:rPr>
          <w:rFonts w:ascii="宋体" w:eastAsia="PMingLiU" w:hAnsi="宋体" w:hint="eastAsia"/>
          <w:lang w:eastAsia="zh-TW"/>
        </w:rPr>
        <w:t>。在自貿試驗區內對符合條件的企業投資項目試行施工許可告知承諾制。從</w:t>
      </w:r>
      <w:r w:rsidRPr="007D4E57">
        <w:rPr>
          <w:rFonts w:ascii="宋体" w:eastAsia="PMingLiU" w:hAnsi="宋体"/>
          <w:lang w:eastAsia="zh-TW"/>
        </w:rPr>
        <w:t>“</w:t>
      </w:r>
      <w:r w:rsidRPr="007D4E57">
        <w:rPr>
          <w:rFonts w:ascii="宋体" w:eastAsia="PMingLiU" w:hAnsi="宋体" w:hint="eastAsia"/>
          <w:lang w:eastAsia="zh-TW"/>
        </w:rPr>
        <w:t>測繪機構合一</w:t>
      </w:r>
      <w:r w:rsidRPr="007D4E57">
        <w:rPr>
          <w:rFonts w:ascii="宋体" w:eastAsia="PMingLiU" w:hAnsi="宋体"/>
          <w:lang w:eastAsia="zh-TW"/>
        </w:rPr>
        <w:t>”“</w:t>
      </w:r>
      <w:r w:rsidRPr="007D4E57">
        <w:rPr>
          <w:rFonts w:ascii="宋体" w:eastAsia="PMingLiU" w:hAnsi="宋体" w:hint="eastAsia"/>
          <w:lang w:eastAsia="zh-TW"/>
        </w:rPr>
        <w:t>一把尺子量到底</w:t>
      </w:r>
      <w:r w:rsidRPr="007D4E57">
        <w:rPr>
          <w:rFonts w:ascii="宋体" w:eastAsia="PMingLiU" w:hAnsi="宋体"/>
          <w:lang w:eastAsia="zh-TW"/>
        </w:rPr>
        <w:t>”</w:t>
      </w:r>
      <w:r w:rsidRPr="007D4E57">
        <w:rPr>
          <w:rFonts w:ascii="宋体" w:eastAsia="PMingLiU" w:hAnsi="宋体" w:hint="eastAsia"/>
          <w:lang w:eastAsia="zh-TW"/>
        </w:rPr>
        <w:t>等入手，推行</w:t>
      </w:r>
      <w:r w:rsidRPr="007D4E57">
        <w:rPr>
          <w:rFonts w:ascii="宋体" w:eastAsia="PMingLiU" w:hAnsi="宋体"/>
          <w:lang w:eastAsia="zh-TW"/>
        </w:rPr>
        <w:t>“</w:t>
      </w:r>
      <w:r w:rsidRPr="007D4E57">
        <w:rPr>
          <w:rFonts w:ascii="宋体" w:eastAsia="PMingLiU" w:hAnsi="宋体" w:hint="eastAsia"/>
          <w:lang w:eastAsia="zh-TW"/>
        </w:rPr>
        <w:t>多測合一</w:t>
      </w:r>
      <w:r w:rsidRPr="007D4E57">
        <w:rPr>
          <w:rFonts w:ascii="宋体" w:eastAsia="PMingLiU" w:hAnsi="宋体"/>
          <w:lang w:eastAsia="zh-TW"/>
        </w:rPr>
        <w:t>”</w:t>
      </w:r>
      <w:r w:rsidRPr="007D4E57">
        <w:rPr>
          <w:rFonts w:ascii="宋体" w:eastAsia="PMingLiU" w:hAnsi="宋体" w:hint="eastAsia"/>
          <w:lang w:eastAsia="zh-TW"/>
        </w:rPr>
        <w:t>改革。優化建設工程項目監管審批流程，試點房屋建築項目可結合自身實際需要和圖紙設計深度，選擇工程規劃許可證、建築工程施工許可證、建設項目修建人民防空防護工程標準審查、特殊建設工程消防設計審查幷聯審批，實現</w:t>
      </w:r>
      <w:r w:rsidRPr="007D4E57">
        <w:rPr>
          <w:rFonts w:ascii="宋体" w:eastAsia="PMingLiU" w:hAnsi="宋体"/>
          <w:lang w:eastAsia="zh-TW"/>
        </w:rPr>
        <w:t>“</w:t>
      </w:r>
      <w:r w:rsidRPr="007D4E57">
        <w:rPr>
          <w:rFonts w:ascii="宋体" w:eastAsia="PMingLiU" w:hAnsi="宋体" w:hint="eastAsia"/>
          <w:lang w:eastAsia="zh-TW"/>
        </w:rPr>
        <w:t>全程網辦、一次申報、幷聯審批、同步發證</w:t>
      </w:r>
      <w:r w:rsidRPr="007D4E57">
        <w:rPr>
          <w:rFonts w:ascii="宋体" w:eastAsia="PMingLiU" w:hAnsi="宋体"/>
          <w:lang w:eastAsia="zh-TW"/>
        </w:rPr>
        <w:t>”</w:t>
      </w:r>
      <w:r w:rsidRPr="007D4E57">
        <w:rPr>
          <w:rFonts w:ascii="宋体" w:eastAsia="PMingLiU" w:hAnsi="宋体" w:hint="eastAsia"/>
          <w:lang w:eastAsia="zh-TW"/>
        </w:rPr>
        <w:t>。擴大施工圖免審範圍，對新建、改建、擴建項目建立免于施工圖審查的正面清單。探索形成適應城市更新、老舊廠房園區改造的消防設計審查驗收新機制，實現“驗收只去一次”。（責任部門：市規劃自然資源委、市住房城鄉建設委、市消防救援總隊、市人防辦，各自貿組團所在區政府及北京經濟技術開發區等）</w:t>
      </w:r>
    </w:p>
    <w:p w14:paraId="30A08B19" w14:textId="77777777" w:rsidR="00AB4B4E" w:rsidRPr="00AB4B4E" w:rsidRDefault="00AB4B4E" w:rsidP="00AB4B4E">
      <w:pPr>
        <w:spacing w:afterLines="50" w:after="156" w:line="360" w:lineRule="auto"/>
        <w:rPr>
          <w:rFonts w:ascii="宋体" w:eastAsia="宋体" w:hAnsi="宋体"/>
          <w:lang w:eastAsia="zh-TW"/>
        </w:rPr>
      </w:pPr>
    </w:p>
    <w:p w14:paraId="1A051261" w14:textId="1AB2BA90"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9.</w:t>
      </w:r>
      <w:r w:rsidRPr="007D4E57">
        <w:rPr>
          <w:rFonts w:ascii="宋体" w:eastAsia="PMingLiU" w:hAnsi="宋体" w:hint="eastAsia"/>
          <w:lang w:eastAsia="zh-TW"/>
        </w:rPr>
        <w:t>支持自貿試驗區深化水電氣熱</w:t>
      </w:r>
      <w:r w:rsidRPr="007D4E57">
        <w:rPr>
          <w:rFonts w:ascii="宋体" w:eastAsia="PMingLiU" w:hAnsi="宋体"/>
          <w:lang w:eastAsia="zh-TW"/>
        </w:rPr>
        <w:t>“</w:t>
      </w:r>
      <w:r w:rsidRPr="007D4E57">
        <w:rPr>
          <w:rFonts w:ascii="宋体" w:eastAsia="PMingLiU" w:hAnsi="宋体" w:hint="eastAsia"/>
          <w:lang w:eastAsia="zh-TW"/>
        </w:rPr>
        <w:t>一站式</w:t>
      </w:r>
      <w:r w:rsidRPr="007D4E57">
        <w:rPr>
          <w:rFonts w:ascii="宋体" w:eastAsia="PMingLiU" w:hAnsi="宋体"/>
          <w:lang w:eastAsia="zh-TW"/>
        </w:rPr>
        <w:t>”</w:t>
      </w:r>
      <w:r w:rsidRPr="007D4E57">
        <w:rPr>
          <w:rFonts w:ascii="宋体" w:eastAsia="PMingLiU" w:hAnsi="宋体" w:hint="eastAsia"/>
          <w:lang w:eastAsia="zh-TW"/>
        </w:rPr>
        <w:t>服務創新。支持自貿試驗區先行先試</w:t>
      </w:r>
      <w:r w:rsidRPr="007D4E57">
        <w:rPr>
          <w:rFonts w:ascii="宋体" w:eastAsia="PMingLiU" w:hAnsi="宋体"/>
          <w:lang w:eastAsia="zh-TW"/>
        </w:rPr>
        <w:t>“</w:t>
      </w:r>
      <w:r w:rsidRPr="007D4E57">
        <w:rPr>
          <w:rFonts w:ascii="宋体" w:eastAsia="PMingLiU" w:hAnsi="宋体" w:hint="eastAsia"/>
          <w:lang w:eastAsia="zh-TW"/>
        </w:rPr>
        <w:t>一站式</w:t>
      </w:r>
      <w:r w:rsidRPr="007D4E57">
        <w:rPr>
          <w:rFonts w:ascii="宋体" w:eastAsia="PMingLiU" w:hAnsi="宋体"/>
          <w:lang w:eastAsia="zh-TW"/>
        </w:rPr>
        <w:t>”</w:t>
      </w:r>
      <w:r w:rsidRPr="007D4E57">
        <w:rPr>
          <w:rFonts w:ascii="宋体" w:eastAsia="PMingLiU" w:hAnsi="宋体" w:hint="eastAsia"/>
          <w:lang w:eastAsia="zh-TW"/>
        </w:rPr>
        <w:t>辦理不動産登記與水電氣過戶，實現一次申報、一網通辦、一站辦結。試點推進</w:t>
      </w:r>
      <w:r w:rsidRPr="007D4E57">
        <w:rPr>
          <w:rFonts w:ascii="宋体" w:eastAsia="PMingLiU" w:hAnsi="宋体"/>
          <w:lang w:eastAsia="zh-TW"/>
        </w:rPr>
        <w:t>“</w:t>
      </w:r>
      <w:r w:rsidRPr="007D4E57">
        <w:rPr>
          <w:rFonts w:ascii="宋体" w:eastAsia="PMingLiU" w:hAnsi="宋体" w:hint="eastAsia"/>
          <w:lang w:eastAsia="zh-TW"/>
        </w:rPr>
        <w:t>電力接入一件事</w:t>
      </w:r>
      <w:r w:rsidRPr="007D4E57">
        <w:rPr>
          <w:rFonts w:ascii="宋体" w:eastAsia="PMingLiU" w:hAnsi="宋体"/>
          <w:lang w:eastAsia="zh-TW"/>
        </w:rPr>
        <w:t>”</w:t>
      </w:r>
      <w:r w:rsidRPr="007D4E57">
        <w:rPr>
          <w:rFonts w:ascii="宋体" w:eastAsia="PMingLiU" w:hAnsi="宋体" w:hint="eastAsia"/>
          <w:lang w:eastAsia="zh-TW"/>
        </w:rPr>
        <w:t>建設幷梳理實行告知承諾制審批事項清單，對實行告知承諾制的審批事項，在建設單位提交承諾書後即時出具審批結果。推動市政接入與項目開發有序銜接，在自貿試驗區有</w:t>
      </w:r>
      <w:r w:rsidRPr="007D4E57">
        <w:rPr>
          <w:rFonts w:ascii="宋体" w:eastAsia="PMingLiU" w:hAnsi="宋体" w:hint="eastAsia"/>
          <w:lang w:eastAsia="zh-TW"/>
        </w:rPr>
        <w:lastRenderedPageBreak/>
        <w:t>條件區域推廣</w:t>
      </w:r>
      <w:r w:rsidRPr="007D4E57">
        <w:rPr>
          <w:rFonts w:ascii="宋体" w:eastAsia="PMingLiU" w:hAnsi="宋体"/>
          <w:lang w:eastAsia="zh-TW"/>
        </w:rPr>
        <w:t>“</w:t>
      </w:r>
      <w:r w:rsidRPr="007D4E57">
        <w:rPr>
          <w:rFonts w:ascii="宋体" w:eastAsia="PMingLiU" w:hAnsi="宋体" w:hint="eastAsia"/>
          <w:lang w:eastAsia="zh-TW"/>
        </w:rPr>
        <w:t>插電式服務</w:t>
      </w:r>
      <w:r w:rsidRPr="007D4E57">
        <w:rPr>
          <w:rFonts w:ascii="宋体" w:eastAsia="PMingLiU" w:hAnsi="宋体"/>
          <w:lang w:eastAsia="zh-TW"/>
        </w:rPr>
        <w:t>”</w:t>
      </w:r>
      <w:r w:rsidRPr="007D4E57">
        <w:rPr>
          <w:rFonts w:ascii="宋体" w:eastAsia="PMingLiU" w:hAnsi="宋体" w:hint="eastAsia"/>
          <w:lang w:eastAsia="zh-TW"/>
        </w:rPr>
        <w:t>，在電網規劃階段，政府部門與供電企業共享區域開發建設和招商引資信息；在土地平整階段（一級開發），一級開發主體結合規劃提前部署臨電變壓器，送電直接到客戶門口；在企業開發階段（二級開發）即可從周邊臨電變壓器就近接入。在符合條件的區域直接按照永久用電標準提前建設，實現臨時施工用電使用完後可快速接入永久用電。在自貿試驗區深化“非禁免批”改革，研究擴大非禁止區域範圍，</w:t>
      </w:r>
      <w:r w:rsidRPr="007D4E57">
        <w:rPr>
          <w:rFonts w:ascii="宋体" w:eastAsia="PMingLiU" w:hAnsi="宋体"/>
          <w:lang w:eastAsia="zh-TW"/>
        </w:rPr>
        <w:t>35</w:t>
      </w:r>
      <w:r w:rsidRPr="007D4E57">
        <w:rPr>
          <w:rFonts w:ascii="宋体" w:eastAsia="PMingLiU" w:hAnsi="宋体" w:hint="eastAsia"/>
          <w:lang w:eastAsia="zh-TW"/>
        </w:rPr>
        <w:t>千伏及以下接電項目和中壓及以下接氣項目在禁止區域外免予占掘路審批。在自貿試驗區推行</w:t>
      </w:r>
      <w:r w:rsidRPr="007D4E57">
        <w:rPr>
          <w:rFonts w:ascii="宋体" w:eastAsia="PMingLiU" w:hAnsi="宋体"/>
          <w:lang w:eastAsia="zh-TW"/>
        </w:rPr>
        <w:t>“</w:t>
      </w:r>
      <w:r w:rsidRPr="007D4E57">
        <w:rPr>
          <w:rFonts w:ascii="宋体" w:eastAsia="PMingLiU" w:hAnsi="宋体" w:hint="eastAsia"/>
          <w:lang w:eastAsia="zh-TW"/>
        </w:rPr>
        <w:t>互聯網</w:t>
      </w:r>
      <w:r w:rsidRPr="007D4E57">
        <w:rPr>
          <w:rFonts w:ascii="宋体" w:eastAsia="PMingLiU" w:hAnsi="宋体"/>
          <w:lang w:eastAsia="zh-TW"/>
        </w:rPr>
        <w:t>+</w:t>
      </w:r>
      <w:r w:rsidRPr="007D4E57">
        <w:rPr>
          <w:rFonts w:ascii="宋体" w:eastAsia="PMingLiU" w:hAnsi="宋体" w:hint="eastAsia"/>
          <w:lang w:eastAsia="zh-TW"/>
        </w:rPr>
        <w:t>智慧水務</w:t>
      </w:r>
      <w:r w:rsidRPr="007D4E57">
        <w:rPr>
          <w:rFonts w:ascii="宋体" w:eastAsia="PMingLiU" w:hAnsi="宋体"/>
          <w:lang w:eastAsia="zh-TW"/>
        </w:rPr>
        <w:t>”</w:t>
      </w:r>
      <w:r w:rsidRPr="007D4E57">
        <w:rPr>
          <w:rFonts w:ascii="宋体" w:eastAsia="PMingLiU" w:hAnsi="宋体" w:hint="eastAsia"/>
          <w:lang w:eastAsia="zh-TW"/>
        </w:rPr>
        <w:t>管理模式，推行用水</w:t>
      </w:r>
      <w:r w:rsidRPr="007D4E57">
        <w:rPr>
          <w:rFonts w:ascii="宋体" w:eastAsia="PMingLiU" w:hAnsi="宋体"/>
          <w:lang w:eastAsia="zh-TW"/>
        </w:rPr>
        <w:t>“</w:t>
      </w:r>
      <w:r w:rsidRPr="007D4E57">
        <w:rPr>
          <w:rFonts w:ascii="宋体" w:eastAsia="PMingLiU" w:hAnsi="宋体" w:hint="eastAsia"/>
          <w:lang w:eastAsia="zh-TW"/>
        </w:rPr>
        <w:t>一站辦</w:t>
      </w:r>
      <w:r w:rsidRPr="007D4E57">
        <w:rPr>
          <w:rFonts w:ascii="宋体" w:eastAsia="PMingLiU" w:hAnsi="宋体"/>
          <w:lang w:eastAsia="zh-TW"/>
        </w:rPr>
        <w:t>”</w:t>
      </w:r>
      <w:r w:rsidRPr="007D4E57">
        <w:rPr>
          <w:rFonts w:ascii="宋体" w:eastAsia="PMingLiU" w:hAnsi="宋体" w:hint="eastAsia"/>
          <w:lang w:eastAsia="zh-TW"/>
        </w:rPr>
        <w:t>，由市工程建設項目審批服務平臺通過</w:t>
      </w:r>
      <w:r w:rsidRPr="007D4E57">
        <w:rPr>
          <w:rFonts w:ascii="宋体" w:eastAsia="PMingLiU" w:hAnsi="宋体"/>
          <w:lang w:eastAsia="zh-TW"/>
        </w:rPr>
        <w:t>“</w:t>
      </w:r>
      <w:r w:rsidRPr="007D4E57">
        <w:rPr>
          <w:rFonts w:ascii="宋体" w:eastAsia="PMingLiU" w:hAnsi="宋体" w:hint="eastAsia"/>
          <w:lang w:eastAsia="zh-TW"/>
        </w:rPr>
        <w:t>一張表單</w:t>
      </w:r>
      <w:r w:rsidRPr="007D4E57">
        <w:rPr>
          <w:rFonts w:ascii="宋体" w:eastAsia="PMingLiU" w:hAnsi="宋体"/>
          <w:lang w:eastAsia="zh-TW"/>
        </w:rPr>
        <w:t>”</w:t>
      </w:r>
      <w:r w:rsidRPr="007D4E57">
        <w:rPr>
          <w:rFonts w:ascii="宋体" w:eastAsia="PMingLiU" w:hAnsi="宋体" w:hint="eastAsia"/>
          <w:lang w:eastAsia="zh-TW"/>
        </w:rPr>
        <w:t>將用戶信息直接推送給供水企業，供水企業前置服務，主動上門對接用戶需求，幫助用戶開展市政公用相關服務。（責任部門：市城市管理委、市水務局，各自貿組團所在區政府及北京經濟技術開發區等）</w:t>
      </w:r>
    </w:p>
    <w:p w14:paraId="4F9ED3FA" w14:textId="77777777" w:rsidR="00AB4B4E" w:rsidRPr="00AB4B4E" w:rsidRDefault="00AB4B4E" w:rsidP="00AB4B4E">
      <w:pPr>
        <w:spacing w:afterLines="50" w:after="156" w:line="360" w:lineRule="auto"/>
        <w:rPr>
          <w:rFonts w:ascii="宋体" w:eastAsia="宋体" w:hAnsi="宋体"/>
          <w:lang w:eastAsia="zh-TW"/>
        </w:rPr>
      </w:pPr>
    </w:p>
    <w:p w14:paraId="1B36F544" w14:textId="3E83D866" w:rsidR="00AB4B4E" w:rsidRPr="00AB4B4E" w:rsidRDefault="007D4E57" w:rsidP="00AB4B4E">
      <w:pPr>
        <w:spacing w:afterLines="50" w:after="156" w:line="360" w:lineRule="auto"/>
        <w:rPr>
          <w:rFonts w:ascii="宋体" w:eastAsia="宋体" w:hAnsi="宋体"/>
        </w:rPr>
      </w:pPr>
      <w:r w:rsidRPr="007D4E57">
        <w:rPr>
          <w:rFonts w:ascii="宋体" w:eastAsia="PMingLiU" w:hAnsi="宋体" w:hint="eastAsia"/>
          <w:lang w:eastAsia="zh-TW"/>
        </w:rPr>
        <w:t>四、突出法治建設，引領高標準投資權益保護</w:t>
      </w:r>
    </w:p>
    <w:p w14:paraId="266BE435" w14:textId="77777777" w:rsidR="00AB4B4E" w:rsidRPr="00AB4B4E" w:rsidRDefault="00AB4B4E" w:rsidP="00AB4B4E">
      <w:pPr>
        <w:spacing w:afterLines="50" w:after="156" w:line="360" w:lineRule="auto"/>
        <w:rPr>
          <w:rFonts w:ascii="宋体" w:eastAsia="宋体" w:hAnsi="宋体"/>
        </w:rPr>
      </w:pPr>
    </w:p>
    <w:p w14:paraId="141E8911" w14:textId="1D017129"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10.</w:t>
      </w:r>
      <w:r w:rsidRPr="007D4E57">
        <w:rPr>
          <w:rFonts w:ascii="宋体" w:eastAsia="PMingLiU" w:hAnsi="宋体" w:hint="eastAsia"/>
          <w:lang w:eastAsia="zh-TW"/>
        </w:rPr>
        <w:t>完善自貿試驗區國際商事糾紛多元解决機制。依托自貿試驗區內法院和法庭，優化涉外立案訴訟服務，優化涉外案件的司法送達程序。進一步加大涉外案件審理的公開透明，確保涉外當事人在中國的投資便利得到有效保障。提高國際商事糾紛解决能力。發揮涉外商事一站式多元解紛中心作用，建立健全綫上、綫下糾紛解决平臺，積極引入國際調解組織、仲裁機構，鼓勵調解組織、仲裁機構引入外籍調解員、仲裁員。（責任部門：市高級人民法院、市司法局、市公安局、市貿促會，各自貿組團所在區政府及北京經濟技術開發區等）</w:t>
      </w:r>
    </w:p>
    <w:p w14:paraId="727D1369" w14:textId="77777777" w:rsidR="00AB4B4E" w:rsidRPr="00AB4B4E" w:rsidRDefault="00AB4B4E" w:rsidP="00AB4B4E">
      <w:pPr>
        <w:spacing w:afterLines="50" w:after="156" w:line="360" w:lineRule="auto"/>
        <w:rPr>
          <w:rFonts w:ascii="宋体" w:eastAsia="宋体" w:hAnsi="宋体"/>
          <w:lang w:eastAsia="zh-TW"/>
        </w:rPr>
      </w:pPr>
    </w:p>
    <w:p w14:paraId="435E92DD" w14:textId="79866960"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11.</w:t>
      </w:r>
      <w:r w:rsidRPr="007D4E57">
        <w:rPr>
          <w:rFonts w:ascii="宋体" w:eastAsia="PMingLiU" w:hAnsi="宋体" w:hint="eastAsia"/>
          <w:lang w:eastAsia="zh-TW"/>
        </w:rPr>
        <w:t>形成自貿試驗區高標準知識産權糾紛解决機制。强化外商投資地方立法，依法保護外商投資合法權益。探索知識産權案件的快速審理和執行機制。探索針對會展知識産權糾紛建立跨部門聯動機制，加快侵權判定，及時解决糾紛，探索訴前禁令措施在展會知識産權領域的應用，對已查明的專利侵權事實部分作出停止侵權的先行判决，有效制止被控侵權産品在展會展出。探索在自貿組團建立商標監管聯動及信息共享機制，對企業商標實施嚴保護，有效解决商標惡意搶注問題。（責任部門：市商務局、市知識産權局、市市場監管局、市版權局、市高級人民法院、市司法局，各自貿組團所在區政府及北京經濟技術開發區等）</w:t>
      </w:r>
    </w:p>
    <w:p w14:paraId="1E34FB88" w14:textId="77777777" w:rsidR="00AB4B4E" w:rsidRPr="00AB4B4E" w:rsidRDefault="00AB4B4E" w:rsidP="00AB4B4E">
      <w:pPr>
        <w:spacing w:afterLines="50" w:after="156" w:line="360" w:lineRule="auto"/>
        <w:rPr>
          <w:rFonts w:ascii="宋体" w:eastAsia="宋体" w:hAnsi="宋体"/>
          <w:lang w:eastAsia="zh-TW"/>
        </w:rPr>
      </w:pPr>
    </w:p>
    <w:p w14:paraId="71A262AD" w14:textId="5DB589F2"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12.</w:t>
      </w:r>
      <w:r w:rsidRPr="007D4E57">
        <w:rPr>
          <w:rFonts w:ascii="宋体" w:eastAsia="PMingLiU" w:hAnsi="宋体" w:hint="eastAsia"/>
          <w:lang w:eastAsia="zh-TW"/>
        </w:rPr>
        <w:t>深化自貿試驗區投資退出制度改革。創新除名、代位注銷等退出便利化改革。實施企業注銷</w:t>
      </w:r>
      <w:r w:rsidRPr="007D4E57">
        <w:rPr>
          <w:rFonts w:ascii="宋体" w:eastAsia="PMingLiU" w:hAnsi="宋体"/>
          <w:lang w:eastAsia="zh-TW"/>
        </w:rPr>
        <w:t>“</w:t>
      </w:r>
      <w:r w:rsidRPr="007D4E57">
        <w:rPr>
          <w:rFonts w:ascii="宋体" w:eastAsia="PMingLiU" w:hAnsi="宋体" w:hint="eastAsia"/>
          <w:lang w:eastAsia="zh-TW"/>
        </w:rPr>
        <w:t>一次辦</w:t>
      </w:r>
      <w:r w:rsidRPr="007D4E57">
        <w:rPr>
          <w:rFonts w:ascii="宋体" w:eastAsia="PMingLiU" w:hAnsi="宋体"/>
          <w:lang w:eastAsia="zh-TW"/>
        </w:rPr>
        <w:t>”</w:t>
      </w:r>
      <w:r w:rsidRPr="007D4E57">
        <w:rPr>
          <w:rFonts w:ascii="宋体" w:eastAsia="PMingLiU" w:hAnsi="宋体" w:hint="eastAsia"/>
          <w:lang w:eastAsia="zh-TW"/>
        </w:rPr>
        <w:t>。打造</w:t>
      </w:r>
      <w:r w:rsidRPr="007D4E57">
        <w:rPr>
          <w:rFonts w:ascii="宋体" w:eastAsia="PMingLiU" w:hAnsi="宋体"/>
          <w:lang w:eastAsia="zh-TW"/>
        </w:rPr>
        <w:t>“</w:t>
      </w:r>
      <w:r w:rsidRPr="007D4E57">
        <w:rPr>
          <w:rFonts w:ascii="宋体" w:eastAsia="PMingLiU" w:hAnsi="宋体" w:hint="eastAsia"/>
          <w:lang w:eastAsia="zh-TW"/>
        </w:rPr>
        <w:t>智慧破産</w:t>
      </w:r>
      <w:r w:rsidRPr="007D4E57">
        <w:rPr>
          <w:rFonts w:ascii="宋体" w:eastAsia="PMingLiU" w:hAnsi="宋体"/>
          <w:lang w:eastAsia="zh-TW"/>
        </w:rPr>
        <w:t>”</w:t>
      </w:r>
      <w:r w:rsidRPr="007D4E57">
        <w:rPr>
          <w:rFonts w:ascii="宋体" w:eastAsia="PMingLiU" w:hAnsi="宋体" w:hint="eastAsia"/>
          <w:lang w:eastAsia="zh-TW"/>
        </w:rPr>
        <w:t>新模式，依托區塊鏈雲平臺、智能審核與審判系統等技術手段，進一步完善智慧破産體系建設，充分實現破産審判的高效、便利、透明。進一步健全完善府院聯動配套機制，推動建立重整企業股權及時變更制度，允許破産管理人持法院出具的重整計劃草案民事裁定書，申請解除重整企業股權凍結，辦理股權變更登記。完善破産企業信用修復制度和不動産處置制度，建立企業破産和退出狀態綫上公示制度。（責任部門：市市場監管局、市發展改革委（北京市企業破産和市場主體退出工作聯席會議辦公室）、市經濟和信息化局、市財政局、市政務服務局、市高級人民法院，各自貿組團所在區政府及北京經濟技術開發區等）</w:t>
      </w:r>
    </w:p>
    <w:p w14:paraId="7DB0719E" w14:textId="77777777" w:rsidR="00AB4B4E" w:rsidRPr="00AB4B4E" w:rsidRDefault="00AB4B4E" w:rsidP="00AB4B4E">
      <w:pPr>
        <w:spacing w:afterLines="50" w:after="156" w:line="360" w:lineRule="auto"/>
        <w:rPr>
          <w:rFonts w:ascii="宋体" w:eastAsia="宋体" w:hAnsi="宋体"/>
          <w:lang w:eastAsia="zh-TW"/>
        </w:rPr>
      </w:pPr>
    </w:p>
    <w:p w14:paraId="7503B474" w14:textId="19473D68" w:rsidR="00AB4B4E" w:rsidRPr="00AB4B4E" w:rsidRDefault="007D4E57" w:rsidP="00AB4B4E">
      <w:pPr>
        <w:spacing w:afterLines="50" w:after="156" w:line="360" w:lineRule="auto"/>
        <w:rPr>
          <w:rFonts w:ascii="宋体" w:eastAsia="宋体" w:hAnsi="宋体"/>
        </w:rPr>
      </w:pPr>
      <w:r w:rsidRPr="007D4E57">
        <w:rPr>
          <w:rFonts w:ascii="宋体" w:eastAsia="PMingLiU" w:hAnsi="宋体" w:hint="eastAsia"/>
          <w:lang w:eastAsia="zh-TW"/>
        </w:rPr>
        <w:t>五、突出特色精准服務，引領投資促進體系創新</w:t>
      </w:r>
    </w:p>
    <w:p w14:paraId="2A2EC24C" w14:textId="77777777" w:rsidR="00AB4B4E" w:rsidRPr="00AB4B4E" w:rsidRDefault="00AB4B4E" w:rsidP="00AB4B4E">
      <w:pPr>
        <w:spacing w:afterLines="50" w:after="156" w:line="360" w:lineRule="auto"/>
        <w:rPr>
          <w:rFonts w:ascii="宋体" w:eastAsia="宋体" w:hAnsi="宋体"/>
        </w:rPr>
      </w:pPr>
    </w:p>
    <w:p w14:paraId="5EE0B6B3" w14:textId="2FD89417"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13.</w:t>
      </w:r>
      <w:r w:rsidRPr="007D4E57">
        <w:rPr>
          <w:rFonts w:ascii="宋体" w:eastAsia="PMingLiU" w:hAnsi="宋体" w:hint="eastAsia"/>
          <w:lang w:eastAsia="zh-TW"/>
        </w:rPr>
        <w:t>創新自貿特色的招商引資新模式。深入推進</w:t>
      </w:r>
      <w:r w:rsidRPr="007D4E57">
        <w:rPr>
          <w:rFonts w:ascii="宋体" w:eastAsia="PMingLiU" w:hAnsi="宋体"/>
          <w:lang w:eastAsia="zh-TW"/>
        </w:rPr>
        <w:t>“</w:t>
      </w:r>
      <w:r w:rsidRPr="007D4E57">
        <w:rPr>
          <w:rFonts w:ascii="宋体" w:eastAsia="PMingLiU" w:hAnsi="宋体" w:hint="eastAsia"/>
          <w:lang w:eastAsia="zh-TW"/>
        </w:rPr>
        <w:t>鏈長制</w:t>
      </w:r>
      <w:r w:rsidRPr="007D4E57">
        <w:rPr>
          <w:rFonts w:ascii="宋体" w:eastAsia="PMingLiU" w:hAnsi="宋体"/>
          <w:lang w:eastAsia="zh-TW"/>
        </w:rPr>
        <w:t>”“</w:t>
      </w:r>
      <w:r w:rsidRPr="007D4E57">
        <w:rPr>
          <w:rFonts w:ascii="宋体" w:eastAsia="PMingLiU" w:hAnsi="宋体" w:hint="eastAsia"/>
          <w:lang w:eastAsia="zh-TW"/>
        </w:rPr>
        <w:t>以商招商</w:t>
      </w:r>
      <w:r w:rsidRPr="007D4E57">
        <w:rPr>
          <w:rFonts w:ascii="宋体" w:eastAsia="PMingLiU" w:hAnsi="宋体"/>
          <w:lang w:eastAsia="zh-TW"/>
        </w:rPr>
        <w:t>”</w:t>
      </w:r>
      <w:r w:rsidRPr="007D4E57">
        <w:rPr>
          <w:rFonts w:ascii="宋体" w:eastAsia="PMingLiU" w:hAnsi="宋体" w:hint="eastAsia"/>
          <w:lang w:eastAsia="zh-TW"/>
        </w:rPr>
        <w:t>模式，瞄準</w:t>
      </w:r>
      <w:r w:rsidRPr="007D4E57">
        <w:rPr>
          <w:rFonts w:ascii="宋体" w:eastAsia="PMingLiU" w:hAnsi="宋体"/>
          <w:lang w:eastAsia="zh-TW"/>
        </w:rPr>
        <w:t>“</w:t>
      </w:r>
      <w:r w:rsidRPr="007D4E57">
        <w:rPr>
          <w:rFonts w:ascii="宋体" w:eastAsia="PMingLiU" w:hAnsi="宋体" w:hint="eastAsia"/>
          <w:lang w:eastAsia="zh-TW"/>
        </w:rPr>
        <w:t>世界</w:t>
      </w:r>
      <w:r w:rsidRPr="007D4E57">
        <w:rPr>
          <w:rFonts w:ascii="宋体" w:eastAsia="PMingLiU" w:hAnsi="宋体"/>
          <w:lang w:eastAsia="zh-TW"/>
        </w:rPr>
        <w:t>500</w:t>
      </w:r>
      <w:r w:rsidRPr="007D4E57">
        <w:rPr>
          <w:rFonts w:ascii="宋体" w:eastAsia="PMingLiU" w:hAnsi="宋体" w:hint="eastAsia"/>
          <w:lang w:eastAsia="zh-TW"/>
        </w:rPr>
        <w:t>强</w:t>
      </w:r>
      <w:r w:rsidRPr="007D4E57">
        <w:rPr>
          <w:rFonts w:ascii="宋体" w:eastAsia="PMingLiU" w:hAnsi="宋体"/>
          <w:lang w:eastAsia="zh-TW"/>
        </w:rPr>
        <w:t>”“</w:t>
      </w:r>
      <w:r w:rsidRPr="007D4E57">
        <w:rPr>
          <w:rFonts w:ascii="宋体" w:eastAsia="PMingLiU" w:hAnsi="宋体" w:hint="eastAsia"/>
          <w:lang w:eastAsia="zh-TW"/>
        </w:rPr>
        <w:t>中國</w:t>
      </w:r>
      <w:r w:rsidRPr="007D4E57">
        <w:rPr>
          <w:rFonts w:ascii="宋体" w:eastAsia="PMingLiU" w:hAnsi="宋体"/>
          <w:lang w:eastAsia="zh-TW"/>
        </w:rPr>
        <w:t>500</w:t>
      </w:r>
      <w:r w:rsidRPr="007D4E57">
        <w:rPr>
          <w:rFonts w:ascii="宋体" w:eastAsia="PMingLiU" w:hAnsi="宋体" w:hint="eastAsia"/>
          <w:lang w:eastAsia="zh-TW"/>
        </w:rPr>
        <w:t>强</w:t>
      </w:r>
      <w:r w:rsidRPr="007D4E57">
        <w:rPr>
          <w:rFonts w:ascii="宋体" w:eastAsia="PMingLiU" w:hAnsi="宋体"/>
          <w:lang w:eastAsia="zh-TW"/>
        </w:rPr>
        <w:t>”</w:t>
      </w:r>
      <w:r w:rsidRPr="007D4E57">
        <w:rPr>
          <w:rFonts w:ascii="宋体" w:eastAsia="PMingLiU" w:hAnsi="宋体" w:hint="eastAsia"/>
          <w:lang w:eastAsia="zh-TW"/>
        </w:rPr>
        <w:t>及各區重點發展産業的龍頭企業，市區協同促進項目落地。實施自貿試驗區投資促進合作夥伴計劃，支持各自貿組團與國際商協會、智庫，以及金融機構、諮詢、會計、律師等專業服務機構開展廣泛務實合作，放大投資促進機構平臺效應。完善自貿試驗區招商引資激勵機制。（責任單位：市投資促進服務中心、市商務局、市</w:t>
      </w:r>
      <w:r w:rsidRPr="007D4E57">
        <w:rPr>
          <w:rFonts w:ascii="宋体" w:eastAsia="PMingLiU" w:hAnsi="宋体"/>
          <w:lang w:eastAsia="zh-TW"/>
        </w:rPr>
        <w:t>“</w:t>
      </w:r>
      <w:r w:rsidRPr="007D4E57">
        <w:rPr>
          <w:rFonts w:ascii="宋体" w:eastAsia="PMingLiU" w:hAnsi="宋体" w:hint="eastAsia"/>
          <w:lang w:eastAsia="zh-TW"/>
        </w:rPr>
        <w:t>兩區</w:t>
      </w:r>
      <w:r w:rsidRPr="007D4E57">
        <w:rPr>
          <w:rFonts w:ascii="宋体" w:eastAsia="PMingLiU" w:hAnsi="宋体"/>
          <w:lang w:eastAsia="zh-TW"/>
        </w:rPr>
        <w:t>”</w:t>
      </w:r>
      <w:r w:rsidRPr="007D4E57">
        <w:rPr>
          <w:rFonts w:ascii="宋体" w:eastAsia="PMingLiU" w:hAnsi="宋体" w:hint="eastAsia"/>
          <w:lang w:eastAsia="zh-TW"/>
        </w:rPr>
        <w:t>辦、各有關部門，各自貿組團所在區政府及北京經濟技術開發區等）</w:t>
      </w:r>
    </w:p>
    <w:p w14:paraId="6DCDC9BD" w14:textId="77777777" w:rsidR="00AB4B4E" w:rsidRPr="00AB4B4E" w:rsidRDefault="00AB4B4E" w:rsidP="00AB4B4E">
      <w:pPr>
        <w:spacing w:afterLines="50" w:after="156" w:line="360" w:lineRule="auto"/>
        <w:rPr>
          <w:rFonts w:ascii="宋体" w:eastAsia="宋体" w:hAnsi="宋体"/>
          <w:lang w:eastAsia="zh-TW"/>
        </w:rPr>
      </w:pPr>
    </w:p>
    <w:p w14:paraId="0AC15A44" w14:textId="39F998AD"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14.</w:t>
      </w:r>
      <w:r w:rsidRPr="007D4E57">
        <w:rPr>
          <w:rFonts w:ascii="宋体" w:eastAsia="PMingLiU" w:hAnsi="宋体" w:hint="eastAsia"/>
          <w:lang w:eastAsia="zh-TW"/>
        </w:rPr>
        <w:t>優化自貿特色的全周期投資服務體系。在自貿試驗區各組團高標準推行</w:t>
      </w:r>
      <w:r w:rsidRPr="007D4E57">
        <w:rPr>
          <w:rFonts w:ascii="宋体" w:eastAsia="PMingLiU" w:hAnsi="宋体"/>
          <w:lang w:eastAsia="zh-TW"/>
        </w:rPr>
        <w:t>“</w:t>
      </w:r>
      <w:r w:rsidRPr="007D4E57">
        <w:rPr>
          <w:rFonts w:ascii="宋体" w:eastAsia="PMingLiU" w:hAnsi="宋体" w:hint="eastAsia"/>
          <w:lang w:eastAsia="zh-TW"/>
        </w:rPr>
        <w:t>管家式</w:t>
      </w:r>
      <w:r w:rsidRPr="007D4E57">
        <w:rPr>
          <w:rFonts w:ascii="宋体" w:eastAsia="PMingLiU" w:hAnsi="宋体"/>
          <w:lang w:eastAsia="zh-TW"/>
        </w:rPr>
        <w:t>”</w:t>
      </w:r>
      <w:r w:rsidRPr="007D4E57">
        <w:rPr>
          <w:rFonts w:ascii="宋体" w:eastAsia="PMingLiU" w:hAnsi="宋体" w:hint="eastAsia"/>
          <w:lang w:eastAsia="zh-TW"/>
        </w:rPr>
        <w:t>服務，建立健全企業服務管家制度，定期開展政策宣講和培訓，建立企業訴求及時響應機制。（責任單位：市發展改革委、市投資促進服務中心、市</w:t>
      </w:r>
      <w:r w:rsidRPr="007D4E57">
        <w:rPr>
          <w:rFonts w:ascii="宋体" w:eastAsia="PMingLiU" w:hAnsi="宋体"/>
          <w:lang w:eastAsia="zh-TW"/>
        </w:rPr>
        <w:t>“</w:t>
      </w:r>
      <w:r w:rsidRPr="007D4E57">
        <w:rPr>
          <w:rFonts w:ascii="宋体" w:eastAsia="PMingLiU" w:hAnsi="宋体" w:hint="eastAsia"/>
          <w:lang w:eastAsia="zh-TW"/>
        </w:rPr>
        <w:t>兩區</w:t>
      </w:r>
      <w:r w:rsidRPr="007D4E57">
        <w:rPr>
          <w:rFonts w:ascii="宋体" w:eastAsia="PMingLiU" w:hAnsi="宋体"/>
          <w:lang w:eastAsia="zh-TW"/>
        </w:rPr>
        <w:t>”</w:t>
      </w:r>
      <w:r w:rsidRPr="007D4E57">
        <w:rPr>
          <w:rFonts w:ascii="宋体" w:eastAsia="PMingLiU" w:hAnsi="宋体" w:hint="eastAsia"/>
          <w:lang w:eastAsia="zh-TW"/>
        </w:rPr>
        <w:t>辦、各有關部門，各自貿組團所在區政府及北京經濟技術開發區等）支持自貿組團匯總國家、本市和區域産業支持政策，形成重點産業的</w:t>
      </w:r>
      <w:r w:rsidRPr="007D4E57">
        <w:rPr>
          <w:rFonts w:ascii="宋体" w:eastAsia="PMingLiU" w:hAnsi="宋体"/>
          <w:lang w:eastAsia="zh-TW"/>
        </w:rPr>
        <w:t>“</w:t>
      </w:r>
      <w:r w:rsidRPr="007D4E57">
        <w:rPr>
          <w:rFonts w:ascii="宋体" w:eastAsia="PMingLiU" w:hAnsi="宋体" w:hint="eastAsia"/>
          <w:lang w:eastAsia="zh-TW"/>
        </w:rPr>
        <w:t>市級統一</w:t>
      </w:r>
      <w:r w:rsidRPr="007D4E57">
        <w:rPr>
          <w:rFonts w:ascii="宋体" w:eastAsia="PMingLiU" w:hAnsi="宋体"/>
          <w:lang w:eastAsia="zh-TW"/>
        </w:rPr>
        <w:t>+</w:t>
      </w:r>
      <w:r w:rsidRPr="007D4E57">
        <w:rPr>
          <w:rFonts w:ascii="宋体" w:eastAsia="PMingLiU" w:hAnsi="宋体" w:hint="eastAsia"/>
          <w:lang w:eastAsia="zh-TW"/>
        </w:rPr>
        <w:t>各區特色</w:t>
      </w:r>
      <w:r w:rsidRPr="007D4E57">
        <w:rPr>
          <w:rFonts w:ascii="宋体" w:eastAsia="PMingLiU" w:hAnsi="宋体"/>
          <w:lang w:eastAsia="zh-TW"/>
        </w:rPr>
        <w:t>+</w:t>
      </w:r>
      <w:r w:rsidRPr="007D4E57">
        <w:rPr>
          <w:rFonts w:ascii="宋体" w:eastAsia="PMingLiU" w:hAnsi="宋体" w:hint="eastAsia"/>
          <w:lang w:eastAsia="zh-TW"/>
        </w:rPr>
        <w:t>行業特點</w:t>
      </w:r>
      <w:r w:rsidRPr="007D4E57">
        <w:rPr>
          <w:rFonts w:ascii="宋体" w:eastAsia="PMingLiU" w:hAnsi="宋体"/>
          <w:lang w:eastAsia="zh-TW"/>
        </w:rPr>
        <w:t>”</w:t>
      </w:r>
      <w:r w:rsidRPr="007D4E57">
        <w:rPr>
          <w:rFonts w:ascii="宋体" w:eastAsia="PMingLiU" w:hAnsi="宋体" w:hint="eastAsia"/>
          <w:lang w:eastAsia="zh-TW"/>
        </w:rPr>
        <w:t>自貿政策包。梳理本市在産業准入、資金獎勵、土地規劃、人才落戶、通關便利等方面的支持政策，結合各區、經開區的落地支持配套政策，整合建立面向各重點園區和重點産業的招商引資政策服務包。（責任單位：市投資促</w:t>
      </w:r>
      <w:r w:rsidRPr="007D4E57">
        <w:rPr>
          <w:rFonts w:ascii="宋体" w:eastAsia="PMingLiU" w:hAnsi="宋体" w:hint="eastAsia"/>
          <w:lang w:eastAsia="zh-TW"/>
        </w:rPr>
        <w:lastRenderedPageBreak/>
        <w:t>進服務中心、市“兩區”辦、各有關部門，各自貿組團所在區政府及北京經濟技術開發區等）</w:t>
      </w:r>
    </w:p>
    <w:p w14:paraId="36B086E5" w14:textId="77777777" w:rsidR="00AB4B4E" w:rsidRPr="00AB4B4E" w:rsidRDefault="00AB4B4E" w:rsidP="00AB4B4E">
      <w:pPr>
        <w:spacing w:afterLines="50" w:after="156" w:line="360" w:lineRule="auto"/>
        <w:rPr>
          <w:rFonts w:ascii="宋体" w:eastAsia="宋体" w:hAnsi="宋体"/>
          <w:lang w:eastAsia="zh-TW"/>
        </w:rPr>
      </w:pPr>
    </w:p>
    <w:p w14:paraId="2D33CEC4" w14:textId="3DF2427F"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15.</w:t>
      </w:r>
      <w:r w:rsidRPr="007D4E57">
        <w:rPr>
          <w:rFonts w:ascii="宋体" w:eastAsia="PMingLiU" w:hAnsi="宋体" w:hint="eastAsia"/>
          <w:lang w:eastAsia="zh-TW"/>
        </w:rPr>
        <w:t>構建適宜自貿特色産業發展的政策體系。依據北京自貿試驗區特色、功能定位和資源禀賦夯實産業基礎，完善對自貿試驗區科技創新、數字經濟、生物醫藥、綠色金融等重點領域和新興業態的支持政策。聚焦自貿試驗區重點園區高價值細分産業領域重點賽道，鼓勵各園區制定强鏈補鏈的支持政策。（責任單位：各自貿組團所在區政府及北京經濟技術開發區等）</w:t>
      </w:r>
      <w:r w:rsidR="00AB4B4E" w:rsidRPr="00AB4B4E">
        <w:rPr>
          <w:rFonts w:ascii="宋体" w:eastAsia="宋体" w:hAnsi="宋体"/>
          <w:lang w:eastAsia="zh-TW"/>
        </w:rPr>
        <w:t xml:space="preserve">   </w:t>
      </w:r>
    </w:p>
    <w:p w14:paraId="37900B4C" w14:textId="77777777" w:rsidR="00AB4B4E" w:rsidRPr="00AB4B4E" w:rsidRDefault="00AB4B4E" w:rsidP="00AB4B4E">
      <w:pPr>
        <w:spacing w:afterLines="50" w:after="156" w:line="360" w:lineRule="auto"/>
        <w:rPr>
          <w:rFonts w:ascii="宋体" w:eastAsia="宋体" w:hAnsi="宋体"/>
          <w:lang w:eastAsia="zh-TW"/>
        </w:rPr>
      </w:pPr>
    </w:p>
    <w:p w14:paraId="2C0E3123" w14:textId="2275C6A0"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16.</w:t>
      </w:r>
      <w:r w:rsidRPr="007D4E57">
        <w:rPr>
          <w:rFonts w:ascii="宋体" w:eastAsia="PMingLiU" w:hAnsi="宋体" w:hint="eastAsia"/>
          <w:lang w:eastAsia="zh-TW"/>
        </w:rPr>
        <w:t>依托自貿組團</w:t>
      </w:r>
      <w:r w:rsidRPr="007D4E57">
        <w:rPr>
          <w:rFonts w:ascii="宋体" w:eastAsia="PMingLiU" w:hAnsi="宋体"/>
          <w:lang w:eastAsia="zh-TW"/>
        </w:rPr>
        <w:t>“</w:t>
      </w:r>
      <w:r w:rsidRPr="007D4E57">
        <w:rPr>
          <w:rFonts w:ascii="宋体" w:eastAsia="PMingLiU" w:hAnsi="宋体" w:hint="eastAsia"/>
          <w:lang w:eastAsia="zh-TW"/>
        </w:rPr>
        <w:t>産業新地標</w:t>
      </w:r>
      <w:r w:rsidRPr="007D4E57">
        <w:rPr>
          <w:rFonts w:ascii="宋体" w:eastAsia="PMingLiU" w:hAnsi="宋体"/>
          <w:lang w:eastAsia="zh-TW"/>
        </w:rPr>
        <w:t>”“</w:t>
      </w:r>
      <w:r w:rsidRPr="007D4E57">
        <w:rPr>
          <w:rFonts w:ascii="宋体" w:eastAsia="PMingLiU" w:hAnsi="宋体" w:hint="eastAsia"/>
          <w:lang w:eastAsia="zh-TW"/>
        </w:rPr>
        <w:t>城市新空間</w:t>
      </w:r>
      <w:r w:rsidRPr="007D4E57">
        <w:rPr>
          <w:rFonts w:ascii="宋体" w:eastAsia="PMingLiU" w:hAnsi="宋体"/>
          <w:lang w:eastAsia="zh-TW"/>
        </w:rPr>
        <w:t>”</w:t>
      </w:r>
      <w:r w:rsidRPr="007D4E57">
        <w:rPr>
          <w:rFonts w:ascii="宋体" w:eastAsia="PMingLiU" w:hAnsi="宋体" w:hint="eastAsia"/>
          <w:lang w:eastAsia="zh-TW"/>
        </w:rPr>
        <w:t>，激發社會投資活力。利用</w:t>
      </w:r>
      <w:r w:rsidRPr="007D4E57">
        <w:rPr>
          <w:rFonts w:ascii="宋体" w:eastAsia="PMingLiU" w:hAnsi="宋体"/>
          <w:lang w:eastAsia="zh-TW"/>
        </w:rPr>
        <w:t>“</w:t>
      </w:r>
      <w:r w:rsidRPr="007D4E57">
        <w:rPr>
          <w:rFonts w:ascii="宋体" w:eastAsia="PMingLiU" w:hAnsi="宋体" w:hint="eastAsia"/>
          <w:lang w:eastAsia="zh-TW"/>
        </w:rPr>
        <w:t>投資北京全球合作夥伴</w:t>
      </w:r>
      <w:r w:rsidRPr="007D4E57">
        <w:rPr>
          <w:rFonts w:ascii="宋体" w:eastAsia="PMingLiU" w:hAnsi="宋体"/>
          <w:lang w:eastAsia="zh-TW"/>
        </w:rPr>
        <w:t>”</w:t>
      </w:r>
      <w:r w:rsidRPr="007D4E57">
        <w:rPr>
          <w:rFonts w:ascii="宋体" w:eastAsia="PMingLiU" w:hAnsi="宋体" w:hint="eastAsia"/>
          <w:lang w:eastAsia="zh-TW"/>
        </w:rPr>
        <w:t>招商渠道，拓展社會投資項目來源和提供專業化服務。引導外資參與城市副中心、國際科技創新中心、全球數字經濟標杆城市建設等全市重點任務。鼓勵社會資本投資自貿試驗區經營性基礎設施、先進製造業、公用事業、社會事業等領域。聚焦集成電路、人工智能、增值電信、生物醫藥、汽車金融、自動駕駛等領域積極吸引社會投資，促進高精尖産業、高端製造業加快升級。（責任單位：市投資促進服務中心，市發展改革委，市商務局，市</w:t>
      </w:r>
      <w:r w:rsidRPr="007D4E57">
        <w:rPr>
          <w:rFonts w:ascii="宋体" w:eastAsia="PMingLiU" w:hAnsi="宋体"/>
          <w:lang w:eastAsia="zh-TW"/>
        </w:rPr>
        <w:t>“</w:t>
      </w:r>
      <w:r w:rsidRPr="007D4E57">
        <w:rPr>
          <w:rFonts w:ascii="宋体" w:eastAsia="PMingLiU" w:hAnsi="宋体" w:hint="eastAsia"/>
          <w:lang w:eastAsia="zh-TW"/>
        </w:rPr>
        <w:t>兩區</w:t>
      </w:r>
      <w:r w:rsidRPr="007D4E57">
        <w:rPr>
          <w:rFonts w:ascii="宋体" w:eastAsia="PMingLiU" w:hAnsi="宋体"/>
          <w:lang w:eastAsia="zh-TW"/>
        </w:rPr>
        <w:t>”</w:t>
      </w:r>
      <w:r w:rsidRPr="007D4E57">
        <w:rPr>
          <w:rFonts w:ascii="宋体" w:eastAsia="PMingLiU" w:hAnsi="宋体" w:hint="eastAsia"/>
          <w:lang w:eastAsia="zh-TW"/>
        </w:rPr>
        <w:t>辦，市經濟和信息化局，市科委、中關村管委會，各有關部門，各自貿組團所在區政府及北京經濟技術開發區等）</w:t>
      </w:r>
    </w:p>
    <w:p w14:paraId="377FCCFA" w14:textId="77777777" w:rsidR="00AB4B4E" w:rsidRPr="00AB4B4E" w:rsidRDefault="00AB4B4E" w:rsidP="00AB4B4E">
      <w:pPr>
        <w:spacing w:afterLines="50" w:after="156" w:line="360" w:lineRule="auto"/>
        <w:rPr>
          <w:rFonts w:ascii="宋体" w:eastAsia="宋体" w:hAnsi="宋体"/>
          <w:lang w:eastAsia="zh-TW"/>
        </w:rPr>
      </w:pPr>
    </w:p>
    <w:p w14:paraId="3CE774AD" w14:textId="26971FED" w:rsidR="00AB4B4E" w:rsidRPr="00AB4B4E" w:rsidRDefault="007D4E57" w:rsidP="00AB4B4E">
      <w:pPr>
        <w:spacing w:afterLines="50" w:after="156" w:line="360" w:lineRule="auto"/>
        <w:rPr>
          <w:rFonts w:ascii="宋体" w:eastAsia="宋体" w:hAnsi="宋体"/>
        </w:rPr>
      </w:pPr>
      <w:r w:rsidRPr="007D4E57">
        <w:rPr>
          <w:rFonts w:ascii="宋体" w:eastAsia="PMingLiU" w:hAnsi="宋体" w:hint="eastAsia"/>
          <w:lang w:eastAsia="zh-TW"/>
        </w:rPr>
        <w:t>六、突出跨部門協同，引領企業出海護航體系夯實</w:t>
      </w:r>
    </w:p>
    <w:p w14:paraId="1673F33B" w14:textId="77777777" w:rsidR="00AB4B4E" w:rsidRPr="00AB4B4E" w:rsidRDefault="00AB4B4E" w:rsidP="00AB4B4E">
      <w:pPr>
        <w:spacing w:afterLines="50" w:after="156" w:line="360" w:lineRule="auto"/>
        <w:rPr>
          <w:rFonts w:ascii="宋体" w:eastAsia="宋体" w:hAnsi="宋体"/>
        </w:rPr>
      </w:pPr>
    </w:p>
    <w:p w14:paraId="7946E4DD" w14:textId="295721D9" w:rsidR="00AB4B4E" w:rsidRPr="00AB4B4E" w:rsidRDefault="007D4E57" w:rsidP="00AB4B4E">
      <w:pPr>
        <w:spacing w:afterLines="50" w:after="156" w:line="360" w:lineRule="auto"/>
        <w:rPr>
          <w:rFonts w:ascii="宋体" w:eastAsia="宋体" w:hAnsi="宋体"/>
          <w:lang w:eastAsia="zh-TW"/>
        </w:rPr>
      </w:pPr>
      <w:r w:rsidRPr="007D4E57">
        <w:rPr>
          <w:rFonts w:ascii="宋体" w:eastAsia="PMingLiU" w:hAnsi="宋体"/>
          <w:lang w:eastAsia="zh-TW"/>
        </w:rPr>
        <w:t>17.</w:t>
      </w:r>
      <w:r w:rsidRPr="007D4E57">
        <w:rPr>
          <w:rFonts w:ascii="宋体" w:eastAsia="PMingLiU" w:hAnsi="宋体" w:hint="eastAsia"/>
          <w:lang w:eastAsia="zh-TW"/>
        </w:rPr>
        <w:t>以自貿試驗區爲試點深化</w:t>
      </w:r>
      <w:r w:rsidRPr="007D4E57">
        <w:rPr>
          <w:rFonts w:ascii="宋体" w:eastAsia="PMingLiU" w:hAnsi="宋体"/>
          <w:lang w:eastAsia="zh-TW"/>
        </w:rPr>
        <w:t>“</w:t>
      </w:r>
      <w:r w:rsidRPr="007D4E57">
        <w:rPr>
          <w:rFonts w:ascii="宋体" w:eastAsia="PMingLiU" w:hAnsi="宋体" w:hint="eastAsia"/>
          <w:lang w:eastAsia="zh-TW"/>
        </w:rPr>
        <w:t>走出去</w:t>
      </w:r>
      <w:r w:rsidRPr="007D4E57">
        <w:rPr>
          <w:rFonts w:ascii="宋体" w:eastAsia="PMingLiU" w:hAnsi="宋体"/>
          <w:lang w:eastAsia="zh-TW"/>
        </w:rPr>
        <w:t>”</w:t>
      </w:r>
      <w:r w:rsidRPr="007D4E57">
        <w:rPr>
          <w:rFonts w:ascii="宋体" w:eastAsia="PMingLiU" w:hAnsi="宋体" w:hint="eastAsia"/>
          <w:lang w:eastAsia="zh-TW"/>
        </w:rPr>
        <w:t>審批制度改革。圍繞自貿試驗區企業試點提高境外投資備案效率，對申請材料完整且符合法定形式的，在</w:t>
      </w:r>
      <w:r w:rsidRPr="007D4E57">
        <w:rPr>
          <w:rFonts w:ascii="宋体" w:eastAsia="PMingLiU" w:hAnsi="宋体"/>
          <w:lang w:eastAsia="zh-TW"/>
        </w:rPr>
        <w:t>3</w:t>
      </w:r>
      <w:r w:rsidRPr="007D4E57">
        <w:rPr>
          <w:rFonts w:ascii="宋体" w:eastAsia="PMingLiU" w:hAnsi="宋体" w:hint="eastAsia"/>
          <w:lang w:eastAsia="zh-TW"/>
        </w:rPr>
        <w:t>個工作日內予以備案幷頒發《企業境外投資證書》或《企業境外機構證書》。在目前已實現的對外投資備案（核准）無紙化的基礎上，加快推進實現證書的電子證照標準化。積極推動通過建立跨部門數據共享協調機制，實現境外投資備案同步處理，進一步提升對外投資備案效率和真實性審核質量。（責任單位：市商務局、市發展改革委）</w:t>
      </w:r>
    </w:p>
    <w:p w14:paraId="2FC6E899" w14:textId="77777777" w:rsidR="00AB4B4E" w:rsidRPr="00AB4B4E" w:rsidRDefault="00AB4B4E" w:rsidP="00AB4B4E">
      <w:pPr>
        <w:spacing w:afterLines="50" w:after="156" w:line="360" w:lineRule="auto"/>
        <w:rPr>
          <w:rFonts w:ascii="宋体" w:eastAsia="宋体" w:hAnsi="宋体"/>
          <w:lang w:eastAsia="zh-TW"/>
        </w:rPr>
      </w:pPr>
    </w:p>
    <w:p w14:paraId="7CD60839" w14:textId="13F6AECC" w:rsidR="00AB4B4E" w:rsidRPr="00AB4B4E" w:rsidRDefault="007D4E57" w:rsidP="00AB4B4E">
      <w:pPr>
        <w:spacing w:afterLines="50" w:after="156" w:line="360" w:lineRule="auto"/>
        <w:rPr>
          <w:rFonts w:ascii="宋体" w:eastAsia="宋体" w:hAnsi="宋体"/>
        </w:rPr>
      </w:pPr>
      <w:r w:rsidRPr="007D4E57">
        <w:rPr>
          <w:rFonts w:ascii="宋体" w:eastAsia="PMingLiU" w:hAnsi="宋体"/>
          <w:lang w:eastAsia="zh-TW"/>
        </w:rPr>
        <w:t>18.</w:t>
      </w:r>
      <w:r w:rsidRPr="007D4E57">
        <w:rPr>
          <w:rFonts w:ascii="宋体" w:eastAsia="PMingLiU" w:hAnsi="宋体" w:hint="eastAsia"/>
          <w:lang w:eastAsia="zh-TW"/>
        </w:rPr>
        <w:t>搭建自貿試驗區企業</w:t>
      </w:r>
      <w:r w:rsidRPr="007D4E57">
        <w:rPr>
          <w:rFonts w:ascii="宋体" w:eastAsia="PMingLiU" w:hAnsi="宋体"/>
          <w:lang w:eastAsia="zh-TW"/>
        </w:rPr>
        <w:t>“</w:t>
      </w:r>
      <w:r w:rsidRPr="007D4E57">
        <w:rPr>
          <w:rFonts w:ascii="宋体" w:eastAsia="PMingLiU" w:hAnsi="宋体" w:hint="eastAsia"/>
          <w:lang w:eastAsia="zh-TW"/>
        </w:rPr>
        <w:t>走出去</w:t>
      </w:r>
      <w:r w:rsidRPr="007D4E57">
        <w:rPr>
          <w:rFonts w:ascii="宋体" w:eastAsia="PMingLiU" w:hAnsi="宋体"/>
          <w:lang w:eastAsia="zh-TW"/>
        </w:rPr>
        <w:t>”</w:t>
      </w:r>
      <w:r w:rsidRPr="007D4E57">
        <w:rPr>
          <w:rFonts w:ascii="宋体" w:eastAsia="PMingLiU" w:hAnsi="宋体" w:hint="eastAsia"/>
          <w:lang w:eastAsia="zh-TW"/>
        </w:rPr>
        <w:t>專業服務平臺。對自貿試驗區</w:t>
      </w:r>
      <w:r w:rsidRPr="007D4E57">
        <w:rPr>
          <w:rFonts w:ascii="宋体" w:eastAsia="PMingLiU" w:hAnsi="宋体"/>
          <w:lang w:eastAsia="zh-TW"/>
        </w:rPr>
        <w:t>“</w:t>
      </w:r>
      <w:r w:rsidRPr="007D4E57">
        <w:rPr>
          <w:rFonts w:ascii="宋体" w:eastAsia="PMingLiU" w:hAnsi="宋体" w:hint="eastAsia"/>
          <w:lang w:eastAsia="zh-TW"/>
        </w:rPr>
        <w:t>走出去</w:t>
      </w:r>
      <w:r w:rsidRPr="007D4E57">
        <w:rPr>
          <w:rFonts w:ascii="宋体" w:eastAsia="PMingLiU" w:hAnsi="宋体"/>
          <w:lang w:eastAsia="zh-TW"/>
        </w:rPr>
        <w:t>”</w:t>
      </w:r>
      <w:r w:rsidRPr="007D4E57">
        <w:rPr>
          <w:rFonts w:ascii="宋体" w:eastAsia="PMingLiU" w:hAnsi="宋体" w:hint="eastAsia"/>
          <w:lang w:eastAsia="zh-TW"/>
        </w:rPr>
        <w:t>企業建立</w:t>
      </w:r>
      <w:r w:rsidRPr="007D4E57">
        <w:rPr>
          <w:rFonts w:ascii="宋体" w:eastAsia="PMingLiU" w:hAnsi="宋体"/>
          <w:lang w:eastAsia="zh-TW"/>
        </w:rPr>
        <w:t>“</w:t>
      </w:r>
      <w:r w:rsidRPr="007D4E57">
        <w:rPr>
          <w:rFonts w:ascii="宋体" w:eastAsia="PMingLiU" w:hAnsi="宋体" w:hint="eastAsia"/>
          <w:lang w:eastAsia="zh-TW"/>
        </w:rPr>
        <w:t>市</w:t>
      </w:r>
      <w:r w:rsidRPr="007D4E57">
        <w:rPr>
          <w:rFonts w:ascii="宋体" w:eastAsia="PMingLiU" w:hAnsi="宋体" w:hint="eastAsia"/>
          <w:lang w:eastAsia="zh-TW"/>
        </w:rPr>
        <w:lastRenderedPageBreak/>
        <w:t>級管家</w:t>
      </w:r>
      <w:r w:rsidRPr="007D4E57">
        <w:rPr>
          <w:rFonts w:ascii="宋体" w:eastAsia="PMingLiU" w:hAnsi="宋体"/>
          <w:lang w:eastAsia="zh-TW"/>
        </w:rPr>
        <w:t>”</w:t>
      </w:r>
      <w:r w:rsidRPr="007D4E57">
        <w:rPr>
          <w:rFonts w:ascii="宋体" w:eastAsia="PMingLiU" w:hAnsi="宋体" w:hint="eastAsia"/>
          <w:lang w:eastAsia="zh-TW"/>
        </w:rPr>
        <w:t>和</w:t>
      </w:r>
      <w:r w:rsidRPr="007D4E57">
        <w:rPr>
          <w:rFonts w:ascii="宋体" w:eastAsia="PMingLiU" w:hAnsi="宋体"/>
          <w:lang w:eastAsia="zh-TW"/>
        </w:rPr>
        <w:t>“</w:t>
      </w:r>
      <w:r w:rsidRPr="007D4E57">
        <w:rPr>
          <w:rFonts w:ascii="宋体" w:eastAsia="PMingLiU" w:hAnsi="宋体" w:hint="eastAsia"/>
          <w:lang w:eastAsia="zh-TW"/>
        </w:rPr>
        <w:t>自貿試驗區管家</w:t>
      </w:r>
      <w:r w:rsidRPr="007D4E57">
        <w:rPr>
          <w:rFonts w:ascii="宋体" w:eastAsia="PMingLiU" w:hAnsi="宋体"/>
          <w:lang w:eastAsia="zh-TW"/>
        </w:rPr>
        <w:t>”</w:t>
      </w:r>
      <w:r w:rsidRPr="007D4E57">
        <w:rPr>
          <w:rFonts w:ascii="宋体" w:eastAsia="PMingLiU" w:hAnsi="宋体" w:hint="eastAsia"/>
          <w:lang w:eastAsia="zh-TW"/>
        </w:rPr>
        <w:t>聯動</w:t>
      </w:r>
      <w:r w:rsidRPr="007D4E57">
        <w:rPr>
          <w:rFonts w:ascii="宋体" w:eastAsia="PMingLiU" w:hAnsi="宋体"/>
          <w:lang w:eastAsia="zh-TW"/>
        </w:rPr>
        <w:t>“</w:t>
      </w:r>
      <w:r w:rsidRPr="007D4E57">
        <w:rPr>
          <w:rFonts w:ascii="宋体" w:eastAsia="PMingLiU" w:hAnsi="宋体" w:hint="eastAsia"/>
          <w:lang w:eastAsia="zh-TW"/>
        </w:rPr>
        <w:t>雙管家</w:t>
      </w:r>
      <w:r w:rsidRPr="007D4E57">
        <w:rPr>
          <w:rFonts w:ascii="宋体" w:eastAsia="PMingLiU" w:hAnsi="宋体"/>
          <w:lang w:eastAsia="zh-TW"/>
        </w:rPr>
        <w:t>”</w:t>
      </w:r>
      <w:r w:rsidRPr="007D4E57">
        <w:rPr>
          <w:rFonts w:ascii="宋体" w:eastAsia="PMingLiU" w:hAnsi="宋体" w:hint="eastAsia"/>
          <w:lang w:eastAsia="zh-TW"/>
        </w:rPr>
        <w:t>服務機制，做好企業配套個性化服務。進一步完善京企</w:t>
      </w:r>
      <w:r w:rsidRPr="007D4E57">
        <w:rPr>
          <w:rFonts w:ascii="宋体" w:eastAsia="PMingLiU" w:hAnsi="宋体"/>
          <w:lang w:eastAsia="zh-TW"/>
        </w:rPr>
        <w:t>“</w:t>
      </w:r>
      <w:r w:rsidRPr="007D4E57">
        <w:rPr>
          <w:rFonts w:ascii="宋体" w:eastAsia="PMingLiU" w:hAnsi="宋体" w:hint="eastAsia"/>
          <w:lang w:eastAsia="zh-TW"/>
        </w:rPr>
        <w:t>走出去</w:t>
      </w:r>
      <w:r w:rsidRPr="007D4E57">
        <w:rPr>
          <w:rFonts w:ascii="宋体" w:eastAsia="PMingLiU" w:hAnsi="宋体"/>
          <w:lang w:eastAsia="zh-TW"/>
        </w:rPr>
        <w:t>”</w:t>
      </w:r>
      <w:r w:rsidRPr="007D4E57">
        <w:rPr>
          <w:rFonts w:ascii="宋体" w:eastAsia="PMingLiU" w:hAnsi="宋体" w:hint="eastAsia"/>
          <w:lang w:eastAsia="zh-TW"/>
        </w:rPr>
        <w:t>服務平臺，聯合香港澳門建立三地</w:t>
      </w:r>
      <w:r w:rsidRPr="007D4E57">
        <w:rPr>
          <w:rFonts w:ascii="宋体" w:eastAsia="PMingLiU" w:hAnsi="宋体"/>
          <w:lang w:eastAsia="zh-TW"/>
        </w:rPr>
        <w:t>“</w:t>
      </w:r>
      <w:r w:rsidRPr="007D4E57">
        <w:rPr>
          <w:rFonts w:ascii="宋体" w:eastAsia="PMingLiU" w:hAnsi="宋体" w:hint="eastAsia"/>
          <w:lang w:eastAsia="zh-TW"/>
        </w:rPr>
        <w:t>抱團出海</w:t>
      </w:r>
      <w:r w:rsidRPr="007D4E57">
        <w:rPr>
          <w:rFonts w:ascii="宋体" w:eastAsia="PMingLiU" w:hAnsi="宋体"/>
          <w:lang w:eastAsia="zh-TW"/>
        </w:rPr>
        <w:t>”</w:t>
      </w:r>
      <w:r w:rsidRPr="007D4E57">
        <w:rPr>
          <w:rFonts w:ascii="宋体" w:eastAsia="PMingLiU" w:hAnsi="宋体" w:hint="eastAsia"/>
          <w:lang w:eastAsia="zh-TW"/>
        </w:rPr>
        <w:t>合作平臺，搭建多層級渠道雙向投資促進機制。探索政府采購專業服務，爲中小企業</w:t>
      </w:r>
      <w:r w:rsidRPr="007D4E57">
        <w:rPr>
          <w:rFonts w:ascii="宋体" w:eastAsia="PMingLiU" w:hAnsi="宋体"/>
          <w:lang w:eastAsia="zh-TW"/>
        </w:rPr>
        <w:t>“</w:t>
      </w:r>
      <w:r w:rsidRPr="007D4E57">
        <w:rPr>
          <w:rFonts w:ascii="宋体" w:eastAsia="PMingLiU" w:hAnsi="宋体" w:hint="eastAsia"/>
          <w:lang w:eastAsia="zh-TW"/>
        </w:rPr>
        <w:t>走出去</w:t>
      </w:r>
      <w:r w:rsidRPr="007D4E57">
        <w:rPr>
          <w:rFonts w:ascii="宋体" w:eastAsia="PMingLiU" w:hAnsi="宋体"/>
          <w:lang w:eastAsia="zh-TW"/>
        </w:rPr>
        <w:t>”</w:t>
      </w:r>
      <w:r w:rsidRPr="007D4E57">
        <w:rPr>
          <w:rFonts w:ascii="宋体" w:eastAsia="PMingLiU" w:hAnsi="宋体" w:hint="eastAsia"/>
          <w:lang w:eastAsia="zh-TW"/>
        </w:rPr>
        <w:t>提供國別政策解讀、行業分析、風險預警等諮詢服務。（責任單位：市商務局、市發展改革委，各自貿組團所在區政府及北京經濟技術開發區等）</w:t>
      </w:r>
    </w:p>
    <w:p w14:paraId="3A068052" w14:textId="77777777" w:rsidR="00AB4B4E" w:rsidRPr="00AB4B4E" w:rsidRDefault="00AB4B4E" w:rsidP="00AB4B4E">
      <w:pPr>
        <w:spacing w:afterLines="50" w:after="156" w:line="360" w:lineRule="auto"/>
        <w:rPr>
          <w:rFonts w:ascii="宋体" w:eastAsia="宋体" w:hAnsi="宋体"/>
        </w:rPr>
      </w:pPr>
    </w:p>
    <w:p w14:paraId="2675AF52" w14:textId="03DEF3ED" w:rsidR="00AB4B4E" w:rsidRPr="00AB4B4E" w:rsidRDefault="007D4E57" w:rsidP="00AB4B4E">
      <w:pPr>
        <w:spacing w:afterLines="50" w:after="156" w:line="360" w:lineRule="auto"/>
        <w:rPr>
          <w:rFonts w:ascii="宋体" w:eastAsia="宋体" w:hAnsi="宋体"/>
        </w:rPr>
      </w:pPr>
      <w:r w:rsidRPr="007D4E57">
        <w:rPr>
          <w:rFonts w:ascii="宋体" w:eastAsia="PMingLiU" w:hAnsi="宋体" w:hint="eastAsia"/>
          <w:lang w:eastAsia="zh-TW"/>
        </w:rPr>
        <w:t>七、突出輻射帶動，引領全市和京津冀新一輪改革開放</w:t>
      </w:r>
    </w:p>
    <w:p w14:paraId="0BD394FD" w14:textId="77777777" w:rsidR="00AB4B4E" w:rsidRPr="00AB4B4E" w:rsidRDefault="00AB4B4E" w:rsidP="00AB4B4E">
      <w:pPr>
        <w:spacing w:afterLines="50" w:after="156" w:line="360" w:lineRule="auto"/>
        <w:rPr>
          <w:rFonts w:ascii="宋体" w:eastAsia="宋体" w:hAnsi="宋体"/>
        </w:rPr>
      </w:pPr>
    </w:p>
    <w:p w14:paraId="4F076A3A" w14:textId="2CCC7BDA" w:rsidR="00AB4B4E" w:rsidRPr="00AB4B4E" w:rsidRDefault="007D4E57" w:rsidP="00AB4B4E">
      <w:pPr>
        <w:spacing w:afterLines="50" w:after="156" w:line="360" w:lineRule="auto"/>
        <w:rPr>
          <w:rFonts w:ascii="宋体" w:eastAsia="宋体" w:hAnsi="宋体"/>
        </w:rPr>
      </w:pPr>
      <w:r w:rsidRPr="007D4E57">
        <w:rPr>
          <w:rFonts w:ascii="宋体" w:eastAsia="PMingLiU" w:hAnsi="宋体"/>
          <w:lang w:eastAsia="zh-TW"/>
        </w:rPr>
        <w:t>19.</w:t>
      </w:r>
      <w:r w:rsidRPr="007D4E57">
        <w:rPr>
          <w:rFonts w:ascii="宋体" w:eastAsia="PMingLiU" w:hAnsi="宋体" w:hint="eastAsia"/>
          <w:lang w:eastAsia="zh-TW"/>
        </w:rPr>
        <w:t>推動一批已在自貿試驗區試點的創新舉措拓展到全市。在自貿試驗區先行先試商事登記制度改革、工程建設項目審批和土地利用模式創新等舉措，定期總結各自貿組團投資自由便利典型模式和做法，形成在全自貿試驗區複製推廣的舉措。在條件成熟、經評估無風險後，在全市進行複製推廣。（責任單位：市市場監管局、市規劃自然資源委、市住房城鄉建設委、市</w:t>
      </w:r>
      <w:r w:rsidRPr="007D4E57">
        <w:rPr>
          <w:rFonts w:ascii="宋体" w:eastAsia="PMingLiU" w:hAnsi="宋体"/>
          <w:lang w:eastAsia="zh-TW"/>
        </w:rPr>
        <w:t>“</w:t>
      </w:r>
      <w:r w:rsidRPr="007D4E57">
        <w:rPr>
          <w:rFonts w:ascii="宋体" w:eastAsia="PMingLiU" w:hAnsi="宋体" w:hint="eastAsia"/>
          <w:lang w:eastAsia="zh-TW"/>
        </w:rPr>
        <w:t>兩區</w:t>
      </w:r>
      <w:r w:rsidRPr="007D4E57">
        <w:rPr>
          <w:rFonts w:ascii="宋体" w:eastAsia="PMingLiU" w:hAnsi="宋体"/>
          <w:lang w:eastAsia="zh-TW"/>
        </w:rPr>
        <w:t>”</w:t>
      </w:r>
      <w:r w:rsidRPr="007D4E57">
        <w:rPr>
          <w:rFonts w:ascii="宋体" w:eastAsia="PMingLiU" w:hAnsi="宋体" w:hint="eastAsia"/>
          <w:lang w:eastAsia="zh-TW"/>
        </w:rPr>
        <w:t>辦等）</w:t>
      </w:r>
    </w:p>
    <w:p w14:paraId="6A831560" w14:textId="77777777" w:rsidR="00AB4B4E" w:rsidRPr="00AB4B4E" w:rsidRDefault="00AB4B4E" w:rsidP="00AB4B4E">
      <w:pPr>
        <w:spacing w:afterLines="50" w:after="156" w:line="360" w:lineRule="auto"/>
        <w:rPr>
          <w:rFonts w:ascii="宋体" w:eastAsia="宋体" w:hAnsi="宋体"/>
        </w:rPr>
      </w:pPr>
    </w:p>
    <w:p w14:paraId="41D7E9B4" w14:textId="4E23D046" w:rsidR="00AB4B4E" w:rsidRPr="00AB4B4E" w:rsidRDefault="007D4E57" w:rsidP="00AB4B4E">
      <w:pPr>
        <w:spacing w:afterLines="50" w:after="156" w:line="360" w:lineRule="auto"/>
        <w:rPr>
          <w:rFonts w:ascii="宋体" w:eastAsia="宋体" w:hAnsi="宋体"/>
        </w:rPr>
      </w:pPr>
      <w:r w:rsidRPr="007D4E57">
        <w:rPr>
          <w:rFonts w:ascii="宋体" w:eastAsia="PMingLiU" w:hAnsi="宋体"/>
          <w:lang w:eastAsia="zh-TW"/>
        </w:rPr>
        <w:t>20.</w:t>
      </w:r>
      <w:r w:rsidRPr="007D4E57">
        <w:rPr>
          <w:rFonts w:ascii="宋体" w:eastAsia="PMingLiU" w:hAnsi="宋体" w:hint="eastAsia"/>
          <w:lang w:eastAsia="zh-TW"/>
        </w:rPr>
        <w:t>謀劃一批京津冀三地自貿試驗區聯動創新舉措。深化拓展京津冀跨域辦理事項範圍及辦理深度，支持企業通過</w:t>
      </w:r>
      <w:r w:rsidRPr="007D4E57">
        <w:rPr>
          <w:rFonts w:ascii="宋体" w:eastAsia="PMingLiU" w:hAnsi="宋体"/>
          <w:lang w:eastAsia="zh-TW"/>
        </w:rPr>
        <w:t>“</w:t>
      </w:r>
      <w:r w:rsidRPr="007D4E57">
        <w:rPr>
          <w:rFonts w:ascii="宋体" w:eastAsia="PMingLiU" w:hAnsi="宋体" w:hint="eastAsia"/>
          <w:lang w:eastAsia="zh-TW"/>
        </w:rPr>
        <w:t>京津冀一網通辦</w:t>
      </w:r>
      <w:r w:rsidRPr="007D4E57">
        <w:rPr>
          <w:rFonts w:ascii="宋体" w:eastAsia="PMingLiU" w:hAnsi="宋体"/>
          <w:lang w:eastAsia="zh-TW"/>
        </w:rPr>
        <w:t>”</w:t>
      </w:r>
      <w:r w:rsidRPr="007D4E57">
        <w:rPr>
          <w:rFonts w:ascii="宋体" w:eastAsia="PMingLiU" w:hAnsi="宋体" w:hint="eastAsia"/>
          <w:lang w:eastAsia="zh-TW"/>
        </w:rPr>
        <w:t>服務在京津冀地區任意城市辦理證照，降低區域制度性交易成本。支持京津冀自貿試驗區聯合開展投資自由便利制度創新，推動政策和制度創新成果共用共享。探索建立三省市自貿試驗區承接産業轉移合作機制、招商引資信息共享機制，促進企業之間加强産業對接、技術合作、信息互通。加强人才交流合作，參與制定三省市自貿試驗區通用人才政策，聯合津冀開展人才引進和人才交流活動。（責任單位：市政務服務局，市</w:t>
      </w:r>
      <w:r w:rsidRPr="007D4E57">
        <w:rPr>
          <w:rFonts w:ascii="宋体" w:eastAsia="PMingLiU" w:hAnsi="宋体"/>
          <w:lang w:eastAsia="zh-TW"/>
        </w:rPr>
        <w:t>“</w:t>
      </w:r>
      <w:r w:rsidRPr="007D4E57">
        <w:rPr>
          <w:rFonts w:ascii="宋体" w:eastAsia="PMingLiU" w:hAnsi="宋体" w:hint="eastAsia"/>
          <w:lang w:eastAsia="zh-TW"/>
        </w:rPr>
        <w:t>兩區</w:t>
      </w:r>
      <w:r w:rsidRPr="007D4E57">
        <w:rPr>
          <w:rFonts w:ascii="宋体" w:eastAsia="PMingLiU" w:hAnsi="宋体"/>
          <w:lang w:eastAsia="zh-TW"/>
        </w:rPr>
        <w:t>”</w:t>
      </w:r>
      <w:r w:rsidRPr="007D4E57">
        <w:rPr>
          <w:rFonts w:ascii="宋体" w:eastAsia="PMingLiU" w:hAnsi="宋体" w:hint="eastAsia"/>
          <w:lang w:eastAsia="zh-TW"/>
        </w:rPr>
        <w:t>辦，市發展改革委，市經濟和信息化局，市科委、中關村管委會，市人才局等相關部門）</w:t>
      </w:r>
    </w:p>
    <w:p w14:paraId="132D7277" w14:textId="77777777" w:rsidR="00AB4B4E" w:rsidRPr="00AB4B4E" w:rsidRDefault="00AB4B4E" w:rsidP="00AB4B4E">
      <w:pPr>
        <w:spacing w:afterLines="50" w:after="156" w:line="360" w:lineRule="auto"/>
        <w:rPr>
          <w:rFonts w:ascii="宋体" w:eastAsia="宋体" w:hAnsi="宋体"/>
        </w:rPr>
      </w:pPr>
    </w:p>
    <w:p w14:paraId="518CEB10" w14:textId="6691380F" w:rsidR="00AB4B4E" w:rsidRPr="00AB4B4E" w:rsidRDefault="007D4E57" w:rsidP="00AB4B4E">
      <w:pPr>
        <w:spacing w:afterLines="50" w:after="156" w:line="360" w:lineRule="auto"/>
        <w:rPr>
          <w:rFonts w:ascii="宋体" w:eastAsia="宋体" w:hAnsi="宋体"/>
        </w:rPr>
      </w:pPr>
      <w:r w:rsidRPr="007D4E57">
        <w:rPr>
          <w:rFonts w:ascii="宋体" w:eastAsia="PMingLiU" w:hAnsi="宋体" w:hint="eastAsia"/>
          <w:lang w:eastAsia="zh-TW"/>
        </w:rPr>
        <w:t>八、突出制度建設，引領高質量發展和高水平安全良性互動</w:t>
      </w:r>
    </w:p>
    <w:p w14:paraId="2622A89E" w14:textId="77777777" w:rsidR="00AB4B4E" w:rsidRPr="00AB4B4E" w:rsidRDefault="00AB4B4E" w:rsidP="00AB4B4E">
      <w:pPr>
        <w:spacing w:afterLines="50" w:after="156" w:line="360" w:lineRule="auto"/>
        <w:rPr>
          <w:rFonts w:ascii="宋体" w:eastAsia="宋体" w:hAnsi="宋体"/>
        </w:rPr>
      </w:pPr>
    </w:p>
    <w:p w14:paraId="1AAB8D24" w14:textId="6F3486C8" w:rsidR="00AB4B4E" w:rsidRPr="00AB4B4E" w:rsidRDefault="007D4E57" w:rsidP="00AB4B4E">
      <w:pPr>
        <w:spacing w:afterLines="50" w:after="156" w:line="360" w:lineRule="auto"/>
        <w:rPr>
          <w:rFonts w:ascii="宋体" w:eastAsia="宋体" w:hAnsi="宋体"/>
        </w:rPr>
      </w:pPr>
      <w:r w:rsidRPr="007D4E57">
        <w:rPr>
          <w:rFonts w:ascii="宋体" w:eastAsia="PMingLiU" w:hAnsi="宋体"/>
          <w:lang w:eastAsia="zh-TW"/>
        </w:rPr>
        <w:t>21.</w:t>
      </w:r>
      <w:r w:rsidRPr="007D4E57">
        <w:rPr>
          <w:rFonts w:ascii="宋体" w:eastAsia="PMingLiU" w:hAnsi="宋体" w:hint="eastAsia"/>
          <w:lang w:eastAsia="zh-TW"/>
        </w:rPr>
        <w:t>强化與投資自由便利相匹配的安全制度體系。牢固樹立總體國家安全觀，强化底綫思維</w:t>
      </w:r>
      <w:r w:rsidRPr="007D4E57">
        <w:rPr>
          <w:rFonts w:ascii="宋体" w:eastAsia="PMingLiU" w:hAnsi="宋体" w:hint="eastAsia"/>
          <w:lang w:eastAsia="zh-TW"/>
        </w:rPr>
        <w:lastRenderedPageBreak/>
        <w:t>和風險意識，建立完善與高水平經貿規則相匹配的風險防控體系，嚴格落實外商投資國家安全審查制度。不斷完善本市工作機制，强化部門信息共享協作，及時把握外資動態，做好國家外資安全審查决定的監督落實等工作，不斷增强風險處置能力和重大突發事件應對水平。引導自貿試驗區企業提高抗風險能力，爲企業實現産業鏈供應鏈安全穩定及時排憂解難、保駕護航。（責任單位：市發展改革委、市商務局、市市場監管局、市</w:t>
      </w:r>
      <w:r w:rsidRPr="007D4E57">
        <w:rPr>
          <w:rFonts w:ascii="宋体" w:eastAsia="PMingLiU" w:hAnsi="宋体"/>
          <w:lang w:eastAsia="zh-TW"/>
        </w:rPr>
        <w:t>“</w:t>
      </w:r>
      <w:r w:rsidRPr="007D4E57">
        <w:rPr>
          <w:rFonts w:ascii="宋体" w:eastAsia="PMingLiU" w:hAnsi="宋体" w:hint="eastAsia"/>
          <w:lang w:eastAsia="zh-TW"/>
        </w:rPr>
        <w:t>兩區</w:t>
      </w:r>
      <w:r w:rsidRPr="007D4E57">
        <w:rPr>
          <w:rFonts w:ascii="宋体" w:eastAsia="PMingLiU" w:hAnsi="宋体"/>
          <w:lang w:eastAsia="zh-TW"/>
        </w:rPr>
        <w:t>”</w:t>
      </w:r>
      <w:r w:rsidRPr="007D4E57">
        <w:rPr>
          <w:rFonts w:ascii="宋体" w:eastAsia="PMingLiU" w:hAnsi="宋体" w:hint="eastAsia"/>
          <w:lang w:eastAsia="zh-TW"/>
        </w:rPr>
        <w:t>辦，各有關部門，各自貿組團所在區政府及北京經濟技術開發區等）</w:t>
      </w:r>
    </w:p>
    <w:p w14:paraId="42526C74" w14:textId="77777777" w:rsidR="00AB4B4E" w:rsidRPr="00AB4B4E" w:rsidRDefault="00AB4B4E" w:rsidP="00AB4B4E">
      <w:pPr>
        <w:spacing w:afterLines="50" w:after="156" w:line="360" w:lineRule="auto"/>
        <w:rPr>
          <w:rFonts w:ascii="宋体" w:eastAsia="宋体" w:hAnsi="宋体"/>
        </w:rPr>
      </w:pPr>
    </w:p>
    <w:p w14:paraId="6F1777D4" w14:textId="0E5AB46B" w:rsidR="007F3A4A" w:rsidRPr="00AB4B4E" w:rsidRDefault="007D4E57" w:rsidP="00AB4B4E">
      <w:pPr>
        <w:spacing w:afterLines="50" w:after="156" w:line="360" w:lineRule="auto"/>
        <w:rPr>
          <w:rFonts w:ascii="宋体" w:eastAsia="宋体" w:hAnsi="宋体"/>
        </w:rPr>
      </w:pPr>
      <w:r w:rsidRPr="007D4E57">
        <w:rPr>
          <w:rFonts w:ascii="宋体" w:eastAsia="PMingLiU" w:hAnsi="宋体"/>
          <w:lang w:eastAsia="zh-TW"/>
        </w:rPr>
        <w:t>22.</w:t>
      </w:r>
      <w:r w:rsidRPr="007D4E57">
        <w:rPr>
          <w:rFonts w:ascii="宋体" w:eastAsia="PMingLiU" w:hAnsi="宋体" w:hint="eastAsia"/>
          <w:lang w:eastAsia="zh-TW"/>
        </w:rPr>
        <w:t>在金融安全、數據安全等領域形成</w:t>
      </w:r>
      <w:r w:rsidRPr="007D4E57">
        <w:rPr>
          <w:rFonts w:ascii="宋体" w:eastAsia="PMingLiU" w:hAnsi="宋体"/>
          <w:lang w:eastAsia="zh-TW"/>
        </w:rPr>
        <w:t>“</w:t>
      </w:r>
      <w:r w:rsidRPr="007D4E57">
        <w:rPr>
          <w:rFonts w:ascii="宋体" w:eastAsia="PMingLiU" w:hAnsi="宋体" w:hint="eastAsia"/>
          <w:lang w:eastAsia="zh-TW"/>
        </w:rPr>
        <w:t>北京示範</w:t>
      </w:r>
      <w:r w:rsidRPr="007D4E57">
        <w:rPr>
          <w:rFonts w:ascii="宋体" w:eastAsia="PMingLiU" w:hAnsi="宋体"/>
          <w:lang w:eastAsia="zh-TW"/>
        </w:rPr>
        <w:t>”</w:t>
      </w:r>
      <w:r w:rsidRPr="007D4E57">
        <w:rPr>
          <w:rFonts w:ascii="宋体" w:eastAsia="PMingLiU" w:hAnsi="宋体" w:hint="eastAsia"/>
          <w:lang w:eastAsia="zh-TW"/>
        </w:rPr>
        <w:t>。加强對金融風險監測預警和研判，守住不發生系統性金融風險底綫，加强北京地區跨境資金流動監測預警，在自貿試驗區試點探索與國際金融體系相適應的宏觀審慎評估和協調聯動體系。（責任單位：人民銀行營業管理部、國家外匯管理局北京外匯管理部、市金融監管局、北京銀保監局、北京證監局，各自貿組團所在區政府及北京經濟技術開發區等）支持自貿試驗區所在區建立健全數據安全風險評估、報告、信息共享、監測預警、應急處置等機制，把好數據安全審查關。支持自貿試驗區所在區完善網絡與數據安全監測平臺功能，提高敏感數據監測發現、數據异常流動分析、數據安全事件追踪溯源等能力。（責任單位：市委網信辦、市經濟和信息化局，各自貿組團所在區政府及北京經濟技術開發區等）</w:t>
      </w:r>
    </w:p>
    <w:sectPr w:rsidR="007F3A4A" w:rsidRPr="00AB4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3930" w14:textId="77777777" w:rsidR="002D39EE" w:rsidRDefault="002D39EE" w:rsidP="007D4E57">
      <w:r>
        <w:separator/>
      </w:r>
    </w:p>
  </w:endnote>
  <w:endnote w:type="continuationSeparator" w:id="0">
    <w:p w14:paraId="7F2D25E3" w14:textId="77777777" w:rsidR="002D39EE" w:rsidRDefault="002D39EE" w:rsidP="007D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CF20" w14:textId="77777777" w:rsidR="002D39EE" w:rsidRDefault="002D39EE" w:rsidP="007D4E57">
      <w:r>
        <w:separator/>
      </w:r>
    </w:p>
  </w:footnote>
  <w:footnote w:type="continuationSeparator" w:id="0">
    <w:p w14:paraId="4828AABE" w14:textId="77777777" w:rsidR="002D39EE" w:rsidRDefault="002D39EE" w:rsidP="007D4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4E"/>
    <w:rsid w:val="002D39EE"/>
    <w:rsid w:val="007D4E57"/>
    <w:rsid w:val="007F3A4A"/>
    <w:rsid w:val="00AB4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F9C12"/>
  <w15:chartTrackingRefBased/>
  <w15:docId w15:val="{49D62FD7-637C-45B7-9719-1EA415C2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E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4E57"/>
    <w:rPr>
      <w:sz w:val="18"/>
      <w:szCs w:val="18"/>
    </w:rPr>
  </w:style>
  <w:style w:type="paragraph" w:styleId="a5">
    <w:name w:val="footer"/>
    <w:basedOn w:val="a"/>
    <w:link w:val="a6"/>
    <w:uiPriority w:val="99"/>
    <w:unhideWhenUsed/>
    <w:rsid w:val="007D4E57"/>
    <w:pPr>
      <w:tabs>
        <w:tab w:val="center" w:pos="4153"/>
        <w:tab w:val="right" w:pos="8306"/>
      </w:tabs>
      <w:snapToGrid w:val="0"/>
      <w:jc w:val="left"/>
    </w:pPr>
    <w:rPr>
      <w:sz w:val="18"/>
      <w:szCs w:val="18"/>
    </w:rPr>
  </w:style>
  <w:style w:type="character" w:customStyle="1" w:styleId="a6">
    <w:name w:val="页脚 字符"/>
    <w:basedOn w:val="a0"/>
    <w:link w:val="a5"/>
    <w:uiPriority w:val="99"/>
    <w:rsid w:val="007D4E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3</cp:revision>
  <dcterms:created xsi:type="dcterms:W3CDTF">2022-08-25T15:01:00Z</dcterms:created>
  <dcterms:modified xsi:type="dcterms:W3CDTF">2022-08-25T15:05:00Z</dcterms:modified>
</cp:coreProperties>
</file>