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sz w:val="44"/>
          <w:szCs w:val="44"/>
        </w:rPr>
      </w:pPr>
      <w:r>
        <w:rPr>
          <w:rFonts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纵横杯</w:t>
      </w:r>
      <w:r>
        <w:rPr>
          <w:rFonts w:ascii="Times New Roman" w:hAnsi="Times New Roman" w:eastAsia="方正小标宋简体" w:cs="Times New Roman"/>
          <w:sz w:val="44"/>
          <w:szCs w:val="44"/>
        </w:rPr>
        <w:t>”网络安全技术创新大赛实施方案</w:t>
      </w:r>
    </w:p>
    <w:p>
      <w:pPr>
        <w:spacing w:before="312" w:beforeLines="10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为深入贯彻落实习主席关于建设网络强国的重要指示精神，大力开拓科技强军新局面，不断推进</w:t>
      </w:r>
      <w:r>
        <w:rPr>
          <w:rFonts w:hint="eastAsia" w:ascii="Times New Roman" w:hAnsi="Times New Roman" w:eastAsia="仿宋_GB2312" w:cs="Times New Roman"/>
          <w:sz w:val="32"/>
          <w:szCs w:val="32"/>
        </w:rPr>
        <w:t>人工智能、大数据、区块链等新技术在</w:t>
      </w:r>
      <w:r>
        <w:rPr>
          <w:rFonts w:ascii="Times New Roman" w:hAnsi="Times New Roman" w:eastAsia="仿宋_GB2312" w:cs="Times New Roman"/>
          <w:sz w:val="32"/>
          <w:szCs w:val="32"/>
        </w:rPr>
        <w:t>网络空间安全</w:t>
      </w:r>
      <w:r>
        <w:rPr>
          <w:rFonts w:hint="eastAsia" w:ascii="Times New Roman" w:hAnsi="Times New Roman" w:eastAsia="仿宋_GB2312" w:cs="Times New Roman"/>
          <w:sz w:val="32"/>
          <w:szCs w:val="32"/>
        </w:rPr>
        <w:t>领域的</w:t>
      </w:r>
      <w:r>
        <w:rPr>
          <w:rFonts w:ascii="Times New Roman" w:hAnsi="Times New Roman" w:eastAsia="仿宋_GB2312" w:cs="Times New Roman"/>
          <w:sz w:val="32"/>
          <w:szCs w:val="32"/>
        </w:rPr>
        <w:t>创新</w:t>
      </w:r>
      <w:r>
        <w:rPr>
          <w:rFonts w:hint="eastAsia" w:ascii="Times New Roman" w:hAnsi="Times New Roman" w:eastAsia="仿宋_GB2312" w:cs="Times New Roman"/>
          <w:sz w:val="32"/>
          <w:szCs w:val="32"/>
        </w:rPr>
        <w:t>应用与</w:t>
      </w:r>
      <w:r>
        <w:rPr>
          <w:rFonts w:ascii="Times New Roman" w:hAnsi="Times New Roman" w:eastAsia="仿宋_GB2312" w:cs="Times New Roman"/>
          <w:sz w:val="32"/>
          <w:szCs w:val="32"/>
        </w:rPr>
        <w:t>发展，发现和培育军地网络安全优秀技术人才，在第四届“纵横”网络空间安全创新论坛举办之际，同步举办</w:t>
      </w:r>
      <w:r>
        <w:rPr>
          <w:rFonts w:hint="eastAsia" w:ascii="Times New Roman" w:hAnsi="Times New Roman" w:eastAsia="仿宋_GB2312" w:cs="Times New Roman"/>
          <w:sz w:val="32"/>
          <w:szCs w:val="32"/>
        </w:rPr>
        <w:t>“纵横杯”网络安全技术创新大赛（以下简称大赛）</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一、大赛目标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瞄准打造具有代表性、引领性、示范性的军地单位广泛参与的网络安全领域创新赛事，着眼具有原创性、前瞻性的网络安全技术创新，针对网络安全领域面临的热点、难点、痛点问题，通过征集参赛提案，一是充分激发广大网络安全技术人员的创新活力，营造网络安全领域的技术创新氛围；二是深度挖掘军地网络安全优秀人才，促进军地网络安全领域的全面交流与合作，集合军地优势力量共护网络安全；三是探索军地网络安全创新项目遴选及成果转化应用机制。</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二、参赛范围及要求</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（一）参赛对象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对象主要以军地科研院所、大专院校、地方网络安全企业等单位的创新团队为主体。参赛团队人数一般为2-6人，每人最多牵头上报1个提案，最多参与3个提案。提案由团队负责人汇报答辩，若发生不可抗拒因素，导致团队负责人不能到现场答辩的情况，可以由负责人委托团队成员进行答辩。鼓励多个单位联合组队参赛。</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（二）提案要求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1．提案应包括提案简介、研究目的与意义、科学问题与关键技术、未来应用前景、可行性及风险性分析等基本内容；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2．提案应当重点突出颠覆性、前瞻性和原创性等特点，简介部分应简要阐述提案的背景、目标、应用场景、关键技术以及面临的挑战等；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3．提案内容尽量言简意赅、重点突出，应与国家、军队有关项目或其他大赛参赛项目有明显区分；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4．已通过初赛选拔获准进入总决赛的提案，在总决赛前可以根据实际情况进一步完善部分关键技术、解决方案等内容，但不允许更改研究目标或大幅修改主体框架内容；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5．已获得国家、军队各类项目支持和已提交国家、军队申请立项的项目内容不得参赛；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6．大赛密级为公开，提报的提案不得涉及国家和军队敏感信息。</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三、赛事安排</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大赛</w:t>
      </w:r>
      <w:r>
        <w:rPr>
          <w:rFonts w:ascii="Times New Roman" w:hAnsi="Times New Roman" w:eastAsia="仿宋_GB2312" w:cs="Times New Roman"/>
          <w:sz w:val="32"/>
          <w:szCs w:val="32"/>
        </w:rPr>
        <w:t>按照启动发布、初赛、总决赛三个阶段组织实施。</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（一）启动发布阶段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组委会启动、部署赛事工作，发布大赛提案征集通知，开展赛事宣传工作等。</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（二）初赛阶段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参赛团队填报网络安全技术创新大赛申报表（见附件1-1）、提案申报书（见附件1-2）。初赛采用线上提交，在线评审的方式组织。参赛提案线上提交至大赛组委会邮箱（</w:t>
      </w:r>
      <w:r>
        <w:fldChar w:fldCharType="begin"/>
      </w:r>
      <w:r>
        <w:instrText xml:space="preserve"> HYPERLINK "mailto:ZHLT@nudt.edu.cn" </w:instrText>
      </w:r>
      <w:r>
        <w:fldChar w:fldCharType="separate"/>
      </w:r>
      <w:r>
        <w:rPr>
          <w:rStyle w:val="11"/>
          <w:rFonts w:hint="eastAsia" w:ascii="Times New Roman" w:hAnsi="Times New Roman" w:cs="Times New Roman"/>
          <w:sz w:val="32"/>
          <w:szCs w:val="36"/>
        </w:rPr>
        <w:t>ZHLT</w:t>
      </w:r>
      <w:r>
        <w:rPr>
          <w:rStyle w:val="11"/>
          <w:rFonts w:ascii="Times New Roman" w:hAnsi="Times New Roman" w:cs="Times New Roman"/>
          <w:sz w:val="32"/>
          <w:szCs w:val="36"/>
        </w:rPr>
        <w:t>@</w:t>
      </w:r>
      <w:r>
        <w:rPr>
          <w:rStyle w:val="11"/>
          <w:rFonts w:hint="eastAsia" w:ascii="Times New Roman" w:hAnsi="Times New Roman" w:cs="Times New Roman"/>
          <w:sz w:val="32"/>
          <w:szCs w:val="36"/>
        </w:rPr>
        <w:t>nudt</w:t>
      </w:r>
      <w:r>
        <w:rPr>
          <w:rStyle w:val="11"/>
          <w:rFonts w:ascii="Times New Roman" w:hAnsi="Times New Roman" w:cs="Times New Roman"/>
          <w:sz w:val="32"/>
          <w:szCs w:val="36"/>
        </w:rPr>
        <w:t>.edu.cn</w:t>
      </w:r>
      <w:r>
        <w:rPr>
          <w:rStyle w:val="11"/>
          <w:rFonts w:ascii="Times New Roman" w:hAnsi="Times New Roman" w:cs="Times New Roman"/>
          <w:sz w:val="32"/>
          <w:szCs w:val="36"/>
        </w:rPr>
        <w:fldChar w:fldCharType="end"/>
      </w:r>
      <w:r>
        <w:rPr>
          <w:rFonts w:ascii="Times New Roman" w:hAnsi="Times New Roman" w:eastAsia="仿宋_GB2312" w:cs="Times New Roman"/>
          <w:sz w:val="32"/>
          <w:szCs w:val="32"/>
        </w:rPr>
        <w:t>），时间不得晚于2021年9月20日。</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（三）总决赛阶段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总决赛前，入围团队线上提交经过深化论证后的提案申报书。总决赛采用专家线下评审、现场答辩、打分汇总的方式确定参赛提案的总决赛得分和排名。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（四）颁奖阶段</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总决赛获奖提案将在第四届纵横论坛大会上进行颁奖，在纵横论坛举办期间专门为获奖提案设置展台进行集中展示，其中一等奖获得者将受邀在纵横论坛大会分论坛作主题报告。</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四、遴选及奖励</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（一）遴选方式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1．评审筛选标准。初赛开展形式审查、项目查重等工作，初赛评审重点关注提案的前瞻性、创新性以及应用前景等内容。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进入总决赛的提案由大赛组委会再次组织项目查重。总决赛评审重点关注提案的前瞻性、创新性、技术可行性以及应用价值等内容。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大赛评审工作实行“公平、公正、公开”及利益相关专家回避的原则，并注重“非共识”提案的鼓励和保留。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审专家组成。初赛阶段的专家评委从军地科研院所、大专院校、地方行业优秀领军者等网络安全领域的知名专家中遴选确定。总决赛阶段的专家评委从信息系统安全技术国防科技重点实验室学术委员会、网络空间安全态势感知与评估安徽省重点实验室学术委员会和初赛专家评委中，按照专业领域、隶属单位等因素综合确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（二）奖励方案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大赛按照总决赛打分对提案进行排名，以荣誉奖励和项目支持为主。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1．荣誉证书及奖杯。总决赛前2名为一等奖，3-7名为二等奖，8-15名为三等奖。为总决赛一等奖提案颁发奖杯，为其他获奖提案颁发对应奖项的荣誉证书。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项目支持。对入围总决赛、创新性好的优秀提案，由大赛组委会提出项目支持建议，推荐至信息系统安全技术国防科技重点实验室、网络空间安全态势感知与评估安徽省重点实验室等部门予以项目支持，其中特别优秀的项目提案可推荐至军委科技委、安徽省军民融合办公室、安徽省科技厅等部门予以立项。</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五、计划安排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2021年7月底前，大赛正式启动；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2021年9月20日，提案征集截止；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2021年9月30日，完成初赛评审工作；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2021年10月15日，完成决赛评审工作；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纵横论坛举办当日，进行大赛颁奖和获奖提案展示。</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六、联系方式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人：薛鹏飞  18715092182（微信同号）</w:t>
      </w:r>
    </w:p>
    <w:p>
      <w:pPr>
        <w:spacing w:line="560" w:lineRule="exact"/>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庞  玲  18710008426</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邱志楠  18326135153</w:t>
      </w:r>
    </w:p>
    <w:p>
      <w:pPr>
        <w:ind w:firstLine="640" w:firstLineChars="200"/>
        <w:rPr>
          <w:rFonts w:ascii="Times New Roman" w:hAnsi="Times New Roman" w:eastAsia="仿宋_GB2312" w:cs="Times New Roman"/>
          <w:sz w:val="32"/>
          <w:szCs w:val="36"/>
        </w:rPr>
      </w:pPr>
      <w:bookmarkStart w:id="0" w:name="OLE_LINK1"/>
      <w:r>
        <w:rPr>
          <w:rFonts w:ascii="Times New Roman" w:hAnsi="Times New Roman" w:eastAsia="仿宋_GB2312" w:cs="Times New Roman"/>
          <w:sz w:val="32"/>
          <w:szCs w:val="36"/>
        </w:rPr>
        <w:t>邮    箱：</w:t>
      </w:r>
      <w:r>
        <w:fldChar w:fldCharType="begin"/>
      </w:r>
      <w:r>
        <w:instrText xml:space="preserve"> HYPERLINK "mailto:ZHLT@nudt.edu.cn" </w:instrText>
      </w:r>
      <w:r>
        <w:fldChar w:fldCharType="separate"/>
      </w:r>
      <w:r>
        <w:rPr>
          <w:rStyle w:val="11"/>
          <w:rFonts w:ascii="Times New Roman" w:hAnsi="Times New Roman" w:cs="Times New Roman"/>
          <w:sz w:val="32"/>
          <w:szCs w:val="36"/>
        </w:rPr>
        <w:t>ZHLT@nudt.edu.cn</w:t>
      </w:r>
      <w:r>
        <w:rPr>
          <w:rStyle w:val="11"/>
          <w:rFonts w:ascii="Times New Roman" w:hAnsi="Times New Roman" w:cs="Times New Roman"/>
          <w:sz w:val="32"/>
          <w:szCs w:val="36"/>
        </w:rPr>
        <w:fldChar w:fldCharType="end"/>
      </w:r>
      <w:bookmarkEnd w:id="0"/>
    </w:p>
    <w:p>
      <w:pPr>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6"/>
        </w:rPr>
        <w:t>通信地址：安徽省合肥市黄山路460号，邮编：230037</w:t>
      </w:r>
      <w:r>
        <w:rPr>
          <w:rFonts w:ascii="Times New Roman" w:hAnsi="Times New Roman" w:eastAsia="仿宋_GB2312" w:cs="Times New Roman"/>
          <w:sz w:val="32"/>
          <w:szCs w:val="32"/>
        </w:rPr>
        <w:t>参赛交流QQ群：</w:t>
      </w:r>
    </w:p>
    <w:p>
      <w:pPr>
        <w:ind w:firstLine="57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drawing>
          <wp:inline distT="0" distB="0" distL="0" distR="0">
            <wp:extent cx="2343150" cy="4198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45117" cy="4202231"/>
                    </a:xfrm>
                    <a:prstGeom prst="rect">
                      <a:avLst/>
                    </a:prstGeom>
                    <a:noFill/>
                    <a:ln>
                      <a:noFill/>
                    </a:ln>
                  </pic:spPr>
                </pic:pic>
              </a:graphicData>
            </a:graphic>
          </wp:inline>
        </w:drawing>
      </w:r>
    </w:p>
    <w:p>
      <w:pPr>
        <w:ind w:firstLine="570"/>
        <w:jc w:val="center"/>
        <w:rPr>
          <w:rFonts w:ascii="Times New Roman" w:hAnsi="Times New Roman" w:eastAsia="仿宋_GB2312" w:cs="Times New Roman"/>
          <w:sz w:val="28"/>
          <w:szCs w:val="28"/>
        </w:rPr>
      </w:pPr>
    </w:p>
    <w:p>
      <w:pPr>
        <w:ind w:firstLine="570"/>
        <w:jc w:val="center"/>
        <w:rPr>
          <w:rFonts w:ascii="Times New Roman" w:hAnsi="Times New Roman" w:eastAsia="仿宋_GB2312" w:cs="Times New Roman"/>
          <w:sz w:val="28"/>
          <w:szCs w:val="28"/>
        </w:rPr>
      </w:pPr>
    </w:p>
    <w:p>
      <w:pPr>
        <w:ind w:firstLine="570"/>
        <w:jc w:val="center"/>
        <w:rPr>
          <w:rFonts w:ascii="Times New Roman" w:hAnsi="Times New Roman" w:eastAsia="仿宋_GB2312" w:cs="Times New Roman"/>
          <w:sz w:val="28"/>
          <w:szCs w:val="28"/>
        </w:rPr>
      </w:pPr>
    </w:p>
    <w:p>
      <w:pPr>
        <w:ind w:firstLine="570"/>
        <w:jc w:val="center"/>
        <w:rPr>
          <w:rFonts w:ascii="Times New Roman" w:hAnsi="Times New Roman" w:eastAsia="仿宋_GB2312" w:cs="Times New Roman"/>
          <w:sz w:val="28"/>
          <w:szCs w:val="28"/>
        </w:rPr>
      </w:pPr>
    </w:p>
    <w:p>
      <w:pPr>
        <w:jc w:val="center"/>
        <w:rPr>
          <w:rFonts w:ascii="Times New Roman" w:hAnsi="Times New Roman" w:eastAsia="方正小标宋简体"/>
          <w:sz w:val="32"/>
          <w:szCs w:val="32"/>
        </w:rPr>
      </w:pPr>
      <w:r>
        <w:rPr>
          <w:rFonts w:hint="eastAsia" w:ascii="Times New Roman" w:hAnsi="Times New Roman" w:eastAsia="方正小标宋简体"/>
          <w:sz w:val="32"/>
          <w:szCs w:val="32"/>
        </w:rPr>
        <w:t>“纵横杯”网络安全技术创新大赛参赛申请表</w:t>
      </w:r>
    </w:p>
    <w:tbl>
      <w:tblPr>
        <w:tblStyle w:val="9"/>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276"/>
        <w:gridCol w:w="1334"/>
        <w:gridCol w:w="1335"/>
        <w:gridCol w:w="1334"/>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8"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参赛报名号</w:t>
            </w:r>
          </w:p>
        </w:tc>
        <w:tc>
          <w:tcPr>
            <w:tcW w:w="6673"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（由组委会统一编排）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8"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提案名称</w:t>
            </w:r>
          </w:p>
        </w:tc>
        <w:tc>
          <w:tcPr>
            <w:tcW w:w="6673" w:type="dxa"/>
            <w:gridSpan w:val="5"/>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负责人情况</w:t>
            </w:r>
          </w:p>
        </w:tc>
        <w:tc>
          <w:tcPr>
            <w:tcW w:w="1276"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 xml:space="preserve">姓 </w:t>
            </w:r>
            <w:r>
              <w:rPr>
                <w:rFonts w:ascii="Times New Roman" w:hAnsi="Times New Roman" w:eastAsia="仿宋_GB2312"/>
                <w:sz w:val="24"/>
                <w:szCs w:val="24"/>
              </w:rPr>
              <w:t xml:space="preserve">   </w:t>
            </w:r>
            <w:r>
              <w:rPr>
                <w:rFonts w:hint="eastAsia" w:ascii="Times New Roman" w:hAnsi="Times New Roman" w:eastAsia="仿宋_GB2312"/>
                <w:sz w:val="24"/>
                <w:szCs w:val="24"/>
              </w:rPr>
              <w:t>名</w:t>
            </w: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性别</w:t>
            </w: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工作单位</w:t>
            </w:r>
          </w:p>
        </w:tc>
        <w:tc>
          <w:tcPr>
            <w:tcW w:w="4003" w:type="dxa"/>
            <w:gridSpan w:val="3"/>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职务/职称</w:t>
            </w: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政治面貌</w:t>
            </w: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专业方向</w:t>
            </w: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学历</w:t>
            </w: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3945"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36"/>
                <w:szCs w:val="36"/>
              </w:rPr>
              <w:t>□</w:t>
            </w:r>
            <w:r>
              <w:rPr>
                <w:rFonts w:hint="eastAsia" w:ascii="Times New Roman" w:hAnsi="Times New Roman" w:eastAsia="仿宋_GB2312"/>
                <w:sz w:val="24"/>
                <w:szCs w:val="24"/>
              </w:rPr>
              <w:t xml:space="preserve">军队人员 </w:t>
            </w:r>
            <w:r>
              <w:rPr>
                <w:rFonts w:ascii="Times New Roman" w:hAnsi="Times New Roman" w:eastAsia="仿宋_GB2312"/>
                <w:sz w:val="24"/>
                <w:szCs w:val="24"/>
              </w:rPr>
              <w:t xml:space="preserve">     </w:t>
            </w:r>
            <w:r>
              <w:rPr>
                <w:rFonts w:hint="eastAsia" w:ascii="Times New Roman" w:hAnsi="Times New Roman" w:eastAsia="仿宋_GB2312"/>
                <w:sz w:val="36"/>
                <w:szCs w:val="36"/>
              </w:rPr>
              <w:t>□</w:t>
            </w:r>
            <w:r>
              <w:rPr>
                <w:rFonts w:hint="eastAsia" w:ascii="Times New Roman" w:hAnsi="Times New Roman" w:eastAsia="仿宋_GB2312"/>
                <w:sz w:val="24"/>
                <w:szCs w:val="24"/>
              </w:rPr>
              <w:t>地方人员</w:t>
            </w:r>
          </w:p>
        </w:tc>
        <w:tc>
          <w:tcPr>
            <w:tcW w:w="13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身份证号</w:t>
            </w:r>
          </w:p>
        </w:tc>
        <w:tc>
          <w:tcPr>
            <w:tcW w:w="2670" w:type="dxa"/>
            <w:gridSpan w:val="2"/>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通讯地址</w:t>
            </w:r>
          </w:p>
        </w:tc>
        <w:tc>
          <w:tcPr>
            <w:tcW w:w="6673" w:type="dxa"/>
            <w:gridSpan w:val="5"/>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2669" w:type="dxa"/>
            <w:gridSpan w:val="2"/>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电子邮箱</w:t>
            </w:r>
          </w:p>
        </w:tc>
        <w:tc>
          <w:tcPr>
            <w:tcW w:w="2670" w:type="dxa"/>
            <w:gridSpan w:val="2"/>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其他成员</w:t>
            </w:r>
          </w:p>
        </w:tc>
        <w:tc>
          <w:tcPr>
            <w:tcW w:w="1276"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tcW w:w="13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学历</w:t>
            </w:r>
          </w:p>
        </w:tc>
        <w:tc>
          <w:tcPr>
            <w:tcW w:w="13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工作单位</w:t>
            </w: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职务/职称</w:t>
            </w:r>
          </w:p>
        </w:tc>
        <w:tc>
          <w:tcPr>
            <w:tcW w:w="1335"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Merge w:val="continue"/>
            <w:vAlign w:val="center"/>
          </w:tcPr>
          <w:p>
            <w:pPr>
              <w:jc w:val="center"/>
              <w:rPr>
                <w:rFonts w:ascii="Times New Roman" w:hAnsi="Times New Roman" w:eastAsia="仿宋_GB2312"/>
                <w:sz w:val="24"/>
                <w:szCs w:val="24"/>
              </w:rPr>
            </w:pPr>
          </w:p>
        </w:tc>
        <w:tc>
          <w:tcPr>
            <w:tcW w:w="1276"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4"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c>
          <w:tcPr>
            <w:tcW w:w="1335"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1838"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参赛承诺</w:t>
            </w:r>
          </w:p>
        </w:tc>
        <w:tc>
          <w:tcPr>
            <w:tcW w:w="6673" w:type="dxa"/>
            <w:gridSpan w:val="5"/>
          </w:tcPr>
          <w:p>
            <w:pPr>
              <w:spacing w:before="156" w:beforeLines="50"/>
              <w:jc w:val="left"/>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本团队承诺所提交的提案内容全部为独立完成，如有抄袭、剽窃、雷同等现象，愿意承担相应后果并接受大赛组委会处理；同时承诺参赛提案未获得国家、军队项目支持或提交国家、军队申请立项、不涉及知识产权纠纷或异议，不涉及国家和军队秘密，并对因此可能产生的问题负责。</w:t>
            </w: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r>
              <w:rPr>
                <w:rFonts w:hint="eastAsia" w:ascii="Times New Roman" w:hAnsi="Times New Roman" w:eastAsia="仿宋_GB2312"/>
                <w:sz w:val="24"/>
                <w:szCs w:val="24"/>
              </w:rPr>
              <w:t xml:space="preserve"> 负责人签名：</w:t>
            </w:r>
          </w:p>
          <w:p>
            <w:pPr>
              <w:spacing w:before="156" w:beforeLines="50"/>
              <w:jc w:val="center"/>
              <w:rPr>
                <w:rFonts w:ascii="Times New Roman" w:hAnsi="Times New Roman" w:eastAsia="仿宋_GB2312"/>
                <w:sz w:val="24"/>
                <w:szCs w:val="24"/>
              </w:rPr>
            </w:pPr>
            <w:r>
              <w:rPr>
                <w:rFonts w:hint="eastAsia" w:ascii="Times New Roman" w:hAnsi="Times New Roman" w:eastAsia="仿宋_GB2312"/>
                <w:sz w:val="24"/>
                <w:szCs w:val="24"/>
              </w:rPr>
              <w:t xml:space="preserve">       年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月   </w:t>
            </w:r>
            <w:r>
              <w:rPr>
                <w:rFonts w:ascii="Times New Roman" w:hAnsi="Times New Roman" w:eastAsia="仿宋_GB2312"/>
                <w:sz w:val="24"/>
                <w:szCs w:val="24"/>
              </w:rPr>
              <w:t xml:space="preserve"> </w:t>
            </w:r>
            <w:r>
              <w:rPr>
                <w:rFonts w:hint="eastAsia" w:ascii="Times New Roman" w:hAnsi="Times New Roman" w:eastAsia="仿宋_GB2312"/>
                <w:sz w:val="24"/>
                <w:szCs w:val="24"/>
              </w:rPr>
              <w:t>日</w:t>
            </w:r>
          </w:p>
        </w:tc>
      </w:tr>
    </w:tbl>
    <w:p>
      <w:pPr>
        <w:rPr>
          <w:rFonts w:ascii="Times New Roman" w:hAnsi="Times New Roman" w:eastAsia="仿宋_GB2312"/>
          <w:sz w:val="24"/>
          <w:szCs w:val="24"/>
        </w:rPr>
      </w:pPr>
      <w:r>
        <w:rPr>
          <w:rFonts w:hint="eastAsia" w:ascii="Times New Roman" w:hAnsi="Times New Roman" w:eastAsia="黑体"/>
          <w:b/>
          <w:bCs/>
          <w:sz w:val="24"/>
          <w:szCs w:val="24"/>
        </w:rPr>
        <w:t>备注</w:t>
      </w:r>
      <w:r>
        <w:rPr>
          <w:rFonts w:hint="eastAsia" w:ascii="Times New Roman" w:hAnsi="Times New Roman" w:eastAsia="黑体"/>
          <w:sz w:val="24"/>
          <w:szCs w:val="24"/>
        </w:rPr>
        <w:t>：</w:t>
      </w:r>
      <w:r>
        <w:rPr>
          <w:rFonts w:hint="eastAsia" w:ascii="Times New Roman" w:hAnsi="Times New Roman" w:eastAsia="仿宋_GB2312"/>
          <w:sz w:val="24"/>
          <w:szCs w:val="24"/>
        </w:rPr>
        <w:t>1.正文要求：小四仿宋_GB2312，单倍行距，内容较多可跨页，双面打印；</w:t>
      </w:r>
    </w:p>
    <w:p>
      <w:pPr>
        <w:ind w:firstLine="720" w:firstLineChars="300"/>
        <w:rPr>
          <w:rFonts w:ascii="Times New Roman" w:hAnsi="Times New Roman" w:eastAsia="仿宋_GB2312"/>
          <w:sz w:val="24"/>
          <w:szCs w:val="24"/>
        </w:rPr>
      </w:pPr>
      <w:r>
        <w:rPr>
          <w:rFonts w:hint="eastAsia" w:ascii="Times New Roman" w:hAnsi="Times New Roman" w:eastAsia="仿宋_GB2312"/>
          <w:sz w:val="24"/>
          <w:szCs w:val="24"/>
        </w:rPr>
        <w:t>2.本表由大赛组委会负责最终解释。</w:t>
      </w:r>
    </w:p>
    <w:p>
      <w:pPr>
        <w:ind w:firstLine="570"/>
        <w:jc w:val="center"/>
        <w:rPr>
          <w:rFonts w:ascii="Times New Roman" w:hAnsi="Times New Roman" w:eastAsia="仿宋_GB2312" w:cs="Times New Roman"/>
          <w:sz w:val="28"/>
          <w:szCs w:val="28"/>
        </w:rPr>
      </w:pPr>
    </w:p>
    <w:p>
      <w:pPr>
        <w:ind w:firstLine="570"/>
        <w:jc w:val="center"/>
        <w:rPr>
          <w:rFonts w:ascii="Times New Roman" w:hAnsi="Times New Roman" w:eastAsia="仿宋_GB2312" w:cs="Times New Roman"/>
          <w:sz w:val="28"/>
          <w:szCs w:val="28"/>
        </w:rPr>
      </w:pPr>
    </w:p>
    <w:p>
      <w:pPr>
        <w:ind w:firstLine="570"/>
        <w:jc w:val="center"/>
        <w:rPr>
          <w:rFonts w:ascii="Times New Roman" w:hAnsi="Times New Roman" w:eastAsia="仿宋_GB2312" w:cs="Times New Roman"/>
          <w:sz w:val="28"/>
          <w:szCs w:val="28"/>
        </w:rPr>
      </w:pPr>
    </w:p>
    <w:p>
      <w:pPr>
        <w:spacing w:line="480" w:lineRule="auto"/>
        <w:jc w:val="center"/>
        <w:rPr>
          <w:rFonts w:eastAsia="方正小标宋简体"/>
          <w:bCs/>
          <w:sz w:val="52"/>
          <w:szCs w:val="52"/>
        </w:rPr>
      </w:pPr>
      <w:bookmarkStart w:id="1" w:name="_Hlk76499877"/>
      <w:r>
        <w:rPr>
          <w:rFonts w:hint="eastAsia" w:eastAsia="方正小标宋简体"/>
          <w:bCs/>
          <w:sz w:val="52"/>
          <w:szCs w:val="52"/>
        </w:rPr>
        <w:t>“纵横杯”网络安全技术创新大赛</w:t>
      </w:r>
    </w:p>
    <w:bookmarkEnd w:id="1"/>
    <w:p>
      <w:pPr>
        <w:spacing w:line="480" w:lineRule="auto"/>
        <w:jc w:val="center"/>
        <w:rPr>
          <w:rFonts w:eastAsia="方正小标宋简体"/>
          <w:sz w:val="44"/>
          <w:szCs w:val="44"/>
        </w:rPr>
      </w:pPr>
      <w:r>
        <w:rPr>
          <w:rFonts w:hint="eastAsia" w:eastAsia="方正小标宋简体"/>
          <w:bCs/>
          <w:sz w:val="52"/>
          <w:szCs w:val="52"/>
        </w:rPr>
        <w:t>提案</w:t>
      </w:r>
      <w:r>
        <w:rPr>
          <w:rFonts w:eastAsia="方正小标宋简体"/>
          <w:bCs/>
          <w:sz w:val="52"/>
          <w:szCs w:val="52"/>
        </w:rPr>
        <w:t>申报书</w:t>
      </w:r>
    </w:p>
    <w:p>
      <w:pPr>
        <w:spacing w:line="580" w:lineRule="exact"/>
        <w:rPr>
          <w:rFonts w:eastAsia="方正小标宋简体"/>
          <w:sz w:val="44"/>
          <w:szCs w:val="44"/>
          <w:u w:val="single"/>
        </w:rPr>
      </w:pPr>
    </w:p>
    <w:p>
      <w:pPr>
        <w:spacing w:line="580" w:lineRule="exact"/>
        <w:rPr>
          <w:rFonts w:eastAsia="方正小标宋简体"/>
          <w:sz w:val="44"/>
          <w:szCs w:val="44"/>
          <w:u w:val="single"/>
        </w:rPr>
      </w:pPr>
    </w:p>
    <w:p>
      <w:pPr>
        <w:spacing w:line="580" w:lineRule="exact"/>
        <w:rPr>
          <w:rFonts w:eastAsia="方正小标宋简体"/>
          <w:sz w:val="44"/>
          <w:szCs w:val="44"/>
          <w:u w:val="single"/>
        </w:rPr>
      </w:pPr>
    </w:p>
    <w:tbl>
      <w:tblPr>
        <w:tblStyle w:val="8"/>
        <w:tblW w:w="6891" w:type="dxa"/>
        <w:jc w:val="center"/>
        <w:tblLayout w:type="fixed"/>
        <w:tblCellMar>
          <w:top w:w="0" w:type="dxa"/>
          <w:left w:w="108" w:type="dxa"/>
          <w:bottom w:w="0" w:type="dxa"/>
          <w:right w:w="108" w:type="dxa"/>
        </w:tblCellMar>
      </w:tblPr>
      <w:tblGrid>
        <w:gridCol w:w="2373"/>
        <w:gridCol w:w="4518"/>
      </w:tblGrid>
      <w:tr>
        <w:tblPrEx>
          <w:tblCellMar>
            <w:top w:w="0" w:type="dxa"/>
            <w:left w:w="108" w:type="dxa"/>
            <w:bottom w:w="0" w:type="dxa"/>
            <w:right w:w="108" w:type="dxa"/>
          </w:tblCellMar>
        </w:tblPrEx>
        <w:trPr>
          <w:trHeight w:val="863" w:hRule="exact"/>
          <w:jc w:val="center"/>
        </w:trPr>
        <w:tc>
          <w:tcPr>
            <w:tcW w:w="2373" w:type="dxa"/>
            <w:vAlign w:val="bottom"/>
          </w:tcPr>
          <w:p>
            <w:pPr>
              <w:adjustRightInd w:val="0"/>
              <w:snapToGrid w:val="0"/>
              <w:spacing w:before="156" w:after="156"/>
              <w:rPr>
                <w:rFonts w:eastAsia="仿宋_GB2312"/>
                <w:b/>
                <w:bCs/>
                <w:spacing w:val="20"/>
                <w:sz w:val="28"/>
                <w:szCs w:val="28"/>
              </w:rPr>
            </w:pPr>
            <w:r>
              <w:rPr>
                <w:rFonts w:hint="eastAsia" w:eastAsia="仿宋_GB2312"/>
                <w:b/>
                <w:spacing w:val="20"/>
                <w:sz w:val="28"/>
                <w:szCs w:val="28"/>
              </w:rPr>
              <w:t>提案</w:t>
            </w:r>
            <w:r>
              <w:rPr>
                <w:rFonts w:eastAsia="仿宋_GB2312"/>
                <w:b/>
                <w:spacing w:val="20"/>
                <w:sz w:val="28"/>
                <w:szCs w:val="28"/>
              </w:rPr>
              <w:t>名称：</w:t>
            </w:r>
          </w:p>
        </w:tc>
        <w:tc>
          <w:tcPr>
            <w:tcW w:w="4518" w:type="dxa"/>
            <w:tcBorders>
              <w:top w:val="nil"/>
              <w:left w:val="nil"/>
              <w:bottom w:val="single" w:color="auto" w:sz="4" w:space="0"/>
              <w:right w:val="nil"/>
            </w:tcBorders>
            <w:vAlign w:val="bottom"/>
          </w:tcPr>
          <w:p>
            <w:pPr>
              <w:adjustRightInd w:val="0"/>
              <w:snapToGrid w:val="0"/>
              <w:spacing w:before="156" w:after="156"/>
              <w:jc w:val="center"/>
              <w:rPr>
                <w:rFonts w:eastAsia="仿宋_GB2312"/>
                <w:bCs/>
                <w:sz w:val="28"/>
                <w:szCs w:val="28"/>
              </w:rPr>
            </w:pPr>
          </w:p>
        </w:tc>
      </w:tr>
      <w:tr>
        <w:tblPrEx>
          <w:tblCellMar>
            <w:top w:w="0" w:type="dxa"/>
            <w:left w:w="108" w:type="dxa"/>
            <w:bottom w:w="0" w:type="dxa"/>
            <w:right w:w="108" w:type="dxa"/>
          </w:tblCellMar>
        </w:tblPrEx>
        <w:trPr>
          <w:trHeight w:val="627" w:hRule="atLeast"/>
          <w:jc w:val="center"/>
        </w:trPr>
        <w:tc>
          <w:tcPr>
            <w:tcW w:w="2373" w:type="dxa"/>
            <w:vAlign w:val="bottom"/>
          </w:tcPr>
          <w:p>
            <w:pPr>
              <w:adjustRightInd w:val="0"/>
              <w:snapToGrid w:val="0"/>
              <w:spacing w:before="156" w:after="156"/>
              <w:rPr>
                <w:rFonts w:eastAsia="仿宋_GB2312"/>
                <w:b/>
                <w:bCs/>
                <w:spacing w:val="20"/>
                <w:sz w:val="28"/>
                <w:szCs w:val="28"/>
              </w:rPr>
            </w:pPr>
            <w:r>
              <w:rPr>
                <w:rFonts w:eastAsia="仿宋_GB2312"/>
                <w:b/>
                <w:spacing w:val="20"/>
                <w:sz w:val="28"/>
                <w:szCs w:val="28"/>
              </w:rPr>
              <w:t>推荐单位：</w:t>
            </w:r>
          </w:p>
        </w:tc>
        <w:tc>
          <w:tcPr>
            <w:tcW w:w="4518" w:type="dxa"/>
            <w:tcBorders>
              <w:top w:val="single" w:color="auto" w:sz="4" w:space="0"/>
              <w:left w:val="nil"/>
              <w:bottom w:val="single" w:color="auto" w:sz="4" w:space="0"/>
              <w:right w:val="nil"/>
            </w:tcBorders>
            <w:vAlign w:val="bottom"/>
          </w:tcPr>
          <w:p>
            <w:pPr>
              <w:adjustRightInd w:val="0"/>
              <w:snapToGrid w:val="0"/>
              <w:spacing w:before="156" w:after="156"/>
              <w:jc w:val="center"/>
              <w:rPr>
                <w:rFonts w:eastAsia="仿宋_GB2312"/>
                <w:bCs/>
                <w:spacing w:val="-20"/>
                <w:sz w:val="28"/>
                <w:szCs w:val="28"/>
              </w:rPr>
            </w:pPr>
          </w:p>
        </w:tc>
      </w:tr>
      <w:tr>
        <w:tblPrEx>
          <w:tblCellMar>
            <w:top w:w="0" w:type="dxa"/>
            <w:left w:w="108" w:type="dxa"/>
            <w:bottom w:w="0" w:type="dxa"/>
            <w:right w:w="108" w:type="dxa"/>
          </w:tblCellMar>
        </w:tblPrEx>
        <w:trPr>
          <w:trHeight w:val="627" w:hRule="atLeast"/>
          <w:jc w:val="center"/>
        </w:trPr>
        <w:tc>
          <w:tcPr>
            <w:tcW w:w="2373" w:type="dxa"/>
            <w:vAlign w:val="bottom"/>
          </w:tcPr>
          <w:p>
            <w:pPr>
              <w:adjustRightInd w:val="0"/>
              <w:snapToGrid w:val="0"/>
              <w:spacing w:before="156" w:after="156"/>
              <w:rPr>
                <w:rFonts w:eastAsia="仿宋_GB2312"/>
                <w:b/>
                <w:spacing w:val="20"/>
                <w:sz w:val="28"/>
                <w:szCs w:val="28"/>
              </w:rPr>
            </w:pPr>
            <w:r>
              <w:rPr>
                <w:rFonts w:eastAsia="仿宋_GB2312"/>
                <w:b/>
                <w:spacing w:val="-12"/>
                <w:sz w:val="28"/>
                <w:szCs w:val="28"/>
              </w:rPr>
              <w:t>负  责</w:t>
            </w:r>
            <w:r>
              <w:rPr>
                <w:rFonts w:eastAsia="仿宋_GB2312"/>
                <w:b/>
                <w:spacing w:val="-12"/>
                <w:sz w:val="22"/>
                <w:szCs w:val="28"/>
              </w:rPr>
              <w:t xml:space="preserve">   </w:t>
            </w:r>
            <w:r>
              <w:rPr>
                <w:rFonts w:eastAsia="仿宋_GB2312"/>
                <w:b/>
                <w:spacing w:val="-12"/>
                <w:sz w:val="28"/>
                <w:szCs w:val="28"/>
              </w:rPr>
              <w:t>人</w:t>
            </w:r>
            <w:r>
              <w:rPr>
                <w:rFonts w:eastAsia="仿宋_GB2312"/>
                <w:b/>
                <w:spacing w:val="20"/>
                <w:sz w:val="28"/>
                <w:szCs w:val="28"/>
              </w:rPr>
              <w:t>：</w:t>
            </w:r>
          </w:p>
        </w:tc>
        <w:tc>
          <w:tcPr>
            <w:tcW w:w="4518" w:type="dxa"/>
            <w:tcBorders>
              <w:top w:val="single" w:color="auto" w:sz="4" w:space="0"/>
              <w:left w:val="nil"/>
              <w:bottom w:val="single" w:color="auto" w:sz="4" w:space="0"/>
              <w:right w:val="nil"/>
            </w:tcBorders>
            <w:vAlign w:val="bottom"/>
          </w:tcPr>
          <w:p>
            <w:pPr>
              <w:adjustRightInd w:val="0"/>
              <w:snapToGrid w:val="0"/>
              <w:spacing w:before="156" w:after="156"/>
              <w:jc w:val="center"/>
              <w:rPr>
                <w:rFonts w:eastAsia="仿宋_GB2312"/>
                <w:bCs/>
                <w:sz w:val="28"/>
                <w:szCs w:val="28"/>
              </w:rPr>
            </w:pPr>
          </w:p>
        </w:tc>
      </w:tr>
      <w:tr>
        <w:tblPrEx>
          <w:tblCellMar>
            <w:top w:w="0" w:type="dxa"/>
            <w:left w:w="108" w:type="dxa"/>
            <w:bottom w:w="0" w:type="dxa"/>
            <w:right w:w="108" w:type="dxa"/>
          </w:tblCellMar>
        </w:tblPrEx>
        <w:trPr>
          <w:trHeight w:val="627" w:hRule="atLeast"/>
          <w:jc w:val="center"/>
        </w:trPr>
        <w:tc>
          <w:tcPr>
            <w:tcW w:w="2373" w:type="dxa"/>
            <w:vAlign w:val="bottom"/>
          </w:tcPr>
          <w:p>
            <w:pPr>
              <w:adjustRightInd w:val="0"/>
              <w:snapToGrid w:val="0"/>
              <w:spacing w:before="156" w:after="156"/>
              <w:rPr>
                <w:rFonts w:eastAsia="仿宋_GB2312"/>
                <w:b/>
                <w:spacing w:val="20"/>
                <w:sz w:val="28"/>
                <w:szCs w:val="28"/>
              </w:rPr>
            </w:pPr>
            <w:r>
              <w:rPr>
                <w:rFonts w:eastAsia="仿宋_GB2312"/>
                <w:b/>
                <w:spacing w:val="20"/>
                <w:sz w:val="28"/>
                <w:szCs w:val="28"/>
              </w:rPr>
              <w:t>联系电话：</w:t>
            </w:r>
          </w:p>
        </w:tc>
        <w:tc>
          <w:tcPr>
            <w:tcW w:w="4518" w:type="dxa"/>
            <w:tcBorders>
              <w:top w:val="single" w:color="auto" w:sz="4" w:space="0"/>
              <w:left w:val="nil"/>
              <w:bottom w:val="single" w:color="auto" w:sz="4" w:space="0"/>
              <w:right w:val="nil"/>
            </w:tcBorders>
            <w:vAlign w:val="bottom"/>
          </w:tcPr>
          <w:p>
            <w:pPr>
              <w:adjustRightInd w:val="0"/>
              <w:snapToGrid w:val="0"/>
              <w:spacing w:before="156" w:after="156"/>
              <w:jc w:val="center"/>
              <w:rPr>
                <w:rFonts w:eastAsia="仿宋_GB2312"/>
                <w:bCs/>
                <w:sz w:val="28"/>
                <w:szCs w:val="28"/>
              </w:rPr>
            </w:pPr>
          </w:p>
        </w:tc>
      </w:tr>
      <w:tr>
        <w:tblPrEx>
          <w:tblCellMar>
            <w:top w:w="0" w:type="dxa"/>
            <w:left w:w="108" w:type="dxa"/>
            <w:bottom w:w="0" w:type="dxa"/>
            <w:right w:w="108" w:type="dxa"/>
          </w:tblCellMar>
        </w:tblPrEx>
        <w:trPr>
          <w:trHeight w:val="627" w:hRule="atLeast"/>
          <w:jc w:val="center"/>
        </w:trPr>
        <w:tc>
          <w:tcPr>
            <w:tcW w:w="2373" w:type="dxa"/>
            <w:vAlign w:val="bottom"/>
          </w:tcPr>
          <w:p>
            <w:pPr>
              <w:adjustRightInd w:val="0"/>
              <w:snapToGrid w:val="0"/>
              <w:spacing w:before="156" w:after="156"/>
              <w:rPr>
                <w:rFonts w:eastAsia="仿宋_GB2312"/>
                <w:b/>
                <w:spacing w:val="20"/>
                <w:sz w:val="28"/>
                <w:szCs w:val="28"/>
              </w:rPr>
            </w:pPr>
            <w:r>
              <w:rPr>
                <w:rFonts w:eastAsia="仿宋_GB2312"/>
                <w:b/>
                <w:spacing w:val="20"/>
                <w:sz w:val="28"/>
                <w:szCs w:val="28"/>
              </w:rPr>
              <w:t>申报日期：</w:t>
            </w:r>
          </w:p>
        </w:tc>
        <w:tc>
          <w:tcPr>
            <w:tcW w:w="4518" w:type="dxa"/>
            <w:tcBorders>
              <w:top w:val="single" w:color="auto" w:sz="4" w:space="0"/>
              <w:left w:val="nil"/>
              <w:bottom w:val="single" w:color="auto" w:sz="4" w:space="0"/>
              <w:right w:val="nil"/>
            </w:tcBorders>
            <w:vAlign w:val="bottom"/>
          </w:tcPr>
          <w:p>
            <w:pPr>
              <w:adjustRightInd w:val="0"/>
              <w:snapToGrid w:val="0"/>
              <w:spacing w:before="156" w:after="156"/>
              <w:jc w:val="center"/>
              <w:rPr>
                <w:rFonts w:eastAsia="仿宋_GB2312"/>
                <w:bCs/>
                <w:sz w:val="28"/>
                <w:szCs w:val="28"/>
              </w:rPr>
            </w:pPr>
          </w:p>
        </w:tc>
      </w:tr>
    </w:tbl>
    <w:p>
      <w:pPr>
        <w:spacing w:line="580" w:lineRule="exact"/>
        <w:ind w:firstLine="1600" w:firstLineChars="500"/>
        <w:rPr>
          <w:rFonts w:eastAsia="仿宋_GB2312"/>
          <w:sz w:val="32"/>
          <w:szCs w:val="32"/>
        </w:rPr>
      </w:pPr>
    </w:p>
    <w:p>
      <w:pPr>
        <w:spacing w:line="580" w:lineRule="exact"/>
        <w:ind w:firstLine="1600" w:firstLineChars="500"/>
        <w:rPr>
          <w:rFonts w:eastAsia="仿宋_GB2312"/>
          <w:sz w:val="32"/>
          <w:szCs w:val="32"/>
        </w:rPr>
      </w:pPr>
    </w:p>
    <w:p>
      <w:pPr>
        <w:spacing w:line="580" w:lineRule="exact"/>
        <w:ind w:firstLine="1600" w:firstLineChars="500"/>
        <w:rPr>
          <w:rFonts w:eastAsia="仿宋_GB2312"/>
          <w:sz w:val="32"/>
          <w:szCs w:val="32"/>
        </w:rPr>
      </w:pPr>
    </w:p>
    <w:p>
      <w:pPr>
        <w:spacing w:line="580" w:lineRule="exact"/>
        <w:ind w:firstLine="1600" w:firstLineChars="500"/>
        <w:rPr>
          <w:rFonts w:eastAsia="仿宋_GB2312"/>
          <w:sz w:val="32"/>
          <w:szCs w:val="32"/>
        </w:rPr>
      </w:pPr>
    </w:p>
    <w:p>
      <w:pPr>
        <w:spacing w:before="156" w:after="156" w:line="300" w:lineRule="exact"/>
        <w:jc w:val="center"/>
        <w:rPr>
          <w:rFonts w:eastAsia="黑体"/>
          <w:b/>
          <w:bCs/>
          <w:sz w:val="28"/>
          <w:szCs w:val="28"/>
        </w:rPr>
      </w:pPr>
      <w:r>
        <w:rPr>
          <w:rFonts w:hint="eastAsia" w:eastAsia="黑体"/>
          <w:b/>
          <w:bCs/>
          <w:sz w:val="28"/>
          <w:szCs w:val="28"/>
        </w:rPr>
        <w:t>第四届“纵横”网络空间安全创新论坛</w:t>
      </w:r>
      <w:r>
        <w:rPr>
          <w:rFonts w:eastAsia="黑体"/>
          <w:b/>
          <w:bCs/>
          <w:sz w:val="28"/>
          <w:szCs w:val="28"/>
        </w:rPr>
        <w:t>组委会</w:t>
      </w:r>
    </w:p>
    <w:p>
      <w:pPr>
        <w:ind w:firstLine="570"/>
        <w:jc w:val="center"/>
        <w:rPr>
          <w:rFonts w:eastAsia="黑体"/>
          <w:b/>
          <w:bCs/>
          <w:sz w:val="28"/>
          <w:szCs w:val="28"/>
        </w:rPr>
      </w:pPr>
      <w:r>
        <w:rPr>
          <w:rFonts w:eastAsia="黑体"/>
          <w:b/>
          <w:bCs/>
          <w:sz w:val="28"/>
          <w:szCs w:val="28"/>
        </w:rPr>
        <w:t>二〇</w:t>
      </w:r>
      <w:r>
        <w:rPr>
          <w:rFonts w:hint="eastAsia" w:eastAsia="黑体"/>
          <w:b/>
          <w:bCs/>
          <w:sz w:val="28"/>
          <w:szCs w:val="28"/>
        </w:rPr>
        <w:t>二一</w:t>
      </w:r>
      <w:r>
        <w:rPr>
          <w:rFonts w:eastAsia="黑体"/>
          <w:b/>
          <w:bCs/>
          <w:sz w:val="28"/>
          <w:szCs w:val="28"/>
        </w:rPr>
        <w:t>年制</w:t>
      </w:r>
    </w:p>
    <w:p>
      <w:pPr>
        <w:ind w:firstLine="570"/>
        <w:jc w:val="center"/>
        <w:rPr>
          <w:rFonts w:eastAsia="黑体"/>
          <w:b/>
          <w:bCs/>
          <w:sz w:val="28"/>
          <w:szCs w:val="28"/>
        </w:rPr>
      </w:pPr>
    </w:p>
    <w:p>
      <w:pPr>
        <w:ind w:firstLine="570"/>
        <w:jc w:val="center"/>
        <w:rPr>
          <w:rFonts w:eastAsia="黑体"/>
          <w:b/>
          <w:bCs/>
          <w:sz w:val="28"/>
          <w:szCs w:val="28"/>
        </w:rPr>
      </w:pPr>
    </w:p>
    <w:p>
      <w:pPr>
        <w:ind w:firstLine="570"/>
        <w:jc w:val="center"/>
        <w:rPr>
          <w:rFonts w:eastAsia="黑体"/>
          <w:b/>
          <w:bCs/>
          <w:sz w:val="28"/>
          <w:szCs w:val="28"/>
        </w:rPr>
      </w:pPr>
    </w:p>
    <w:p>
      <w:pPr>
        <w:spacing w:before="156" w:beforeLines="50" w:after="156" w:afterLines="50"/>
        <w:jc w:val="center"/>
        <w:rPr>
          <w:rFonts w:eastAsia="方正小标宋简体"/>
          <w:bCs/>
          <w:sz w:val="32"/>
        </w:rPr>
      </w:pPr>
      <w:r>
        <w:rPr>
          <w:rFonts w:eastAsia="方正小标宋简体"/>
          <w:bCs/>
          <w:sz w:val="32"/>
        </w:rPr>
        <w:t>填 写 说 明</w:t>
      </w:r>
    </w:p>
    <w:p>
      <w:pPr>
        <w:pStyle w:val="4"/>
        <w:snapToGrid w:val="0"/>
        <w:spacing w:line="540" w:lineRule="exact"/>
        <w:ind w:firstLine="561"/>
        <w:rPr>
          <w:rFonts w:eastAsia="楷体_GB2312"/>
          <w:bCs/>
          <w:sz w:val="28"/>
          <w:szCs w:val="24"/>
        </w:rPr>
      </w:pPr>
      <w:r>
        <w:rPr>
          <w:rFonts w:eastAsia="楷体_GB2312"/>
          <w:bCs/>
          <w:sz w:val="28"/>
          <w:szCs w:val="24"/>
        </w:rPr>
        <w:t>一、本申报书由</w:t>
      </w:r>
      <w:r>
        <w:rPr>
          <w:rFonts w:hint="eastAsia" w:eastAsia="楷体_GB2312"/>
          <w:bCs/>
          <w:sz w:val="28"/>
          <w:szCs w:val="24"/>
        </w:rPr>
        <w:t>参赛团队</w:t>
      </w:r>
      <w:r>
        <w:rPr>
          <w:rFonts w:eastAsia="楷体_GB2312"/>
          <w:bCs/>
          <w:sz w:val="28"/>
          <w:szCs w:val="24"/>
        </w:rPr>
        <w:t>填写。</w:t>
      </w:r>
    </w:p>
    <w:p>
      <w:pPr>
        <w:pStyle w:val="4"/>
        <w:snapToGrid w:val="0"/>
        <w:spacing w:line="540" w:lineRule="exact"/>
        <w:ind w:firstLine="560"/>
        <w:rPr>
          <w:rFonts w:eastAsia="楷体_GB2312"/>
          <w:b/>
          <w:bCs/>
          <w:sz w:val="28"/>
          <w:szCs w:val="24"/>
        </w:rPr>
      </w:pPr>
      <w:r>
        <w:rPr>
          <w:rFonts w:eastAsia="楷体_GB2312"/>
          <w:b/>
          <w:bCs/>
          <w:sz w:val="28"/>
          <w:szCs w:val="24"/>
        </w:rPr>
        <w:t>二、填报格式</w:t>
      </w:r>
    </w:p>
    <w:p>
      <w:pPr>
        <w:pStyle w:val="4"/>
        <w:snapToGrid w:val="0"/>
        <w:spacing w:line="540" w:lineRule="exact"/>
        <w:ind w:firstLine="561"/>
        <w:rPr>
          <w:rFonts w:eastAsia="楷体_GB2312"/>
          <w:bCs/>
          <w:sz w:val="28"/>
          <w:szCs w:val="24"/>
        </w:rPr>
      </w:pPr>
      <w:r>
        <w:rPr>
          <w:rFonts w:eastAsia="楷体_GB2312"/>
          <w:bCs/>
          <w:sz w:val="28"/>
          <w:szCs w:val="24"/>
        </w:rPr>
        <w:t>封面内容：四号仿宋_GB2312，单倍行距。</w:t>
      </w:r>
    </w:p>
    <w:p>
      <w:pPr>
        <w:pStyle w:val="4"/>
        <w:snapToGrid w:val="0"/>
        <w:spacing w:line="540" w:lineRule="exact"/>
        <w:ind w:firstLine="561"/>
        <w:rPr>
          <w:rFonts w:eastAsia="楷体_GB2312"/>
          <w:bCs/>
          <w:sz w:val="28"/>
          <w:szCs w:val="24"/>
        </w:rPr>
      </w:pPr>
      <w:r>
        <w:rPr>
          <w:rFonts w:eastAsia="楷体_GB2312"/>
          <w:bCs/>
          <w:sz w:val="28"/>
          <w:szCs w:val="24"/>
        </w:rPr>
        <w:t>正文中各级标题：一级标题，三号黑体；二级标题，三号楷体_GB2312；三级标题，三号仿宋_GB2312；首行缩进2字符，固定行距29磅；</w:t>
      </w:r>
    </w:p>
    <w:p>
      <w:pPr>
        <w:pStyle w:val="4"/>
        <w:snapToGrid w:val="0"/>
        <w:spacing w:line="540" w:lineRule="exact"/>
        <w:ind w:firstLine="561"/>
        <w:rPr>
          <w:rFonts w:eastAsia="楷体_GB2312"/>
          <w:bCs/>
          <w:sz w:val="28"/>
          <w:szCs w:val="24"/>
        </w:rPr>
      </w:pPr>
      <w:r>
        <w:rPr>
          <w:rFonts w:eastAsia="楷体_GB2312"/>
          <w:bCs/>
          <w:sz w:val="28"/>
          <w:szCs w:val="24"/>
        </w:rPr>
        <w:t>正文内容：三号仿宋_GB2312，首行缩进2字符，固定行距29磅；</w:t>
      </w:r>
    </w:p>
    <w:p>
      <w:pPr>
        <w:pStyle w:val="4"/>
        <w:snapToGrid w:val="0"/>
        <w:spacing w:line="540" w:lineRule="exact"/>
        <w:ind w:firstLine="561"/>
        <w:rPr>
          <w:rFonts w:eastAsia="楷体_GB2312"/>
          <w:bCs/>
          <w:sz w:val="28"/>
          <w:szCs w:val="24"/>
        </w:rPr>
      </w:pPr>
      <w:r>
        <w:rPr>
          <w:rFonts w:eastAsia="楷体_GB2312"/>
          <w:bCs/>
          <w:sz w:val="28"/>
          <w:szCs w:val="24"/>
        </w:rPr>
        <w:t>表格内容：四号仿宋_GB2312，单倍行距。</w:t>
      </w:r>
    </w:p>
    <w:p>
      <w:pPr>
        <w:pStyle w:val="4"/>
        <w:snapToGrid w:val="0"/>
        <w:spacing w:line="540" w:lineRule="exact"/>
        <w:ind w:firstLine="560"/>
        <w:rPr>
          <w:rFonts w:eastAsia="楷体_GB2312"/>
          <w:b/>
          <w:bCs/>
          <w:sz w:val="28"/>
          <w:szCs w:val="24"/>
        </w:rPr>
      </w:pPr>
      <w:r>
        <w:rPr>
          <w:rFonts w:eastAsia="楷体_GB2312"/>
          <w:b/>
          <w:bCs/>
          <w:sz w:val="28"/>
          <w:szCs w:val="24"/>
        </w:rPr>
        <w:t>三、填报内容</w:t>
      </w:r>
    </w:p>
    <w:p>
      <w:pPr>
        <w:snapToGrid w:val="0"/>
        <w:spacing w:line="540" w:lineRule="exact"/>
        <w:ind w:firstLine="570"/>
        <w:rPr>
          <w:rFonts w:eastAsia="楷体_GB2312"/>
          <w:sz w:val="28"/>
        </w:rPr>
      </w:pPr>
      <w:r>
        <w:rPr>
          <w:rFonts w:eastAsia="楷体_GB2312"/>
          <w:sz w:val="28"/>
        </w:rPr>
        <w:t>1．联系电话。需填写固定电话和手机。</w:t>
      </w:r>
    </w:p>
    <w:p>
      <w:pPr>
        <w:snapToGrid w:val="0"/>
        <w:spacing w:line="540" w:lineRule="exact"/>
        <w:ind w:firstLine="570"/>
        <w:rPr>
          <w:rFonts w:eastAsia="楷体_GB2312"/>
          <w:sz w:val="28"/>
        </w:rPr>
      </w:pPr>
      <w:r>
        <w:rPr>
          <w:rFonts w:eastAsia="楷体_GB2312"/>
          <w:sz w:val="28"/>
        </w:rPr>
        <w:t>2．填报内容可附佐证材料。</w:t>
      </w:r>
    </w:p>
    <w:p>
      <w:pPr>
        <w:snapToGrid w:val="0"/>
        <w:spacing w:line="540" w:lineRule="exact"/>
        <w:ind w:firstLine="570"/>
        <w:rPr>
          <w:rFonts w:eastAsia="楷体_GB2312"/>
          <w:sz w:val="28"/>
        </w:rPr>
      </w:pPr>
      <w:r>
        <w:rPr>
          <w:rFonts w:eastAsia="楷体_GB2312"/>
          <w:sz w:val="28"/>
        </w:rPr>
        <w:t>3．</w:t>
      </w:r>
      <w:r>
        <w:rPr>
          <w:rFonts w:hint="eastAsia" w:eastAsia="楷体_GB2312"/>
          <w:sz w:val="28"/>
        </w:rPr>
        <w:t>提案</w:t>
      </w:r>
      <w:r>
        <w:rPr>
          <w:rFonts w:eastAsia="楷体_GB2312"/>
          <w:sz w:val="28"/>
        </w:rPr>
        <w:t>总字数原则上不超过1万字。</w:t>
      </w:r>
    </w:p>
    <w:p>
      <w:pPr>
        <w:ind w:firstLine="570"/>
        <w:jc w:val="center"/>
        <w:rPr>
          <w:rFonts w:eastAsia="楷体_GB2312"/>
          <w:b/>
          <w:bCs/>
          <w:sz w:val="28"/>
        </w:rPr>
      </w:pPr>
      <w:r>
        <w:rPr>
          <w:rFonts w:eastAsia="楷体_GB2312"/>
          <w:b/>
          <w:bCs/>
          <w:sz w:val="28"/>
        </w:rPr>
        <w:t>四、申报书按规定格式打印（A4纸，用双面打印，左侧装订）。</w:t>
      </w: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pStyle w:val="2"/>
        <w:spacing w:before="0" w:after="0" w:line="580" w:lineRule="exact"/>
        <w:ind w:firstLine="640" w:firstLineChars="200"/>
        <w:rPr>
          <w:rFonts w:eastAsia="黑体"/>
          <w:b w:val="0"/>
          <w:sz w:val="32"/>
        </w:rPr>
      </w:pPr>
      <w:bookmarkStart w:id="2" w:name="_Toc45294888"/>
      <w:r>
        <w:rPr>
          <w:rFonts w:eastAsia="黑体"/>
          <w:b w:val="0"/>
          <w:sz w:val="32"/>
        </w:rPr>
        <w:t>一、</w:t>
      </w:r>
      <w:r>
        <w:rPr>
          <w:rFonts w:hint="eastAsia" w:eastAsia="黑体"/>
          <w:b w:val="0"/>
          <w:sz w:val="32"/>
        </w:rPr>
        <w:t>提案</w:t>
      </w:r>
      <w:r>
        <w:rPr>
          <w:rFonts w:eastAsia="黑体"/>
          <w:b w:val="0"/>
          <w:sz w:val="32"/>
        </w:rPr>
        <w:t>简介</w:t>
      </w:r>
      <w:bookmarkEnd w:id="2"/>
    </w:p>
    <w:p>
      <w:pPr>
        <w:ind w:firstLine="640" w:firstLineChars="200"/>
        <w:rPr>
          <w:rFonts w:ascii="仿宋_GB2312" w:eastAsia="仿宋_GB2312"/>
          <w:i/>
          <w:iCs/>
          <w:sz w:val="32"/>
          <w:szCs w:val="40"/>
        </w:rPr>
      </w:pPr>
      <w:r>
        <w:rPr>
          <w:rFonts w:hint="eastAsia" w:ascii="仿宋_GB2312" w:eastAsia="仿宋_GB2312"/>
          <w:i/>
          <w:iCs/>
          <w:sz w:val="32"/>
          <w:szCs w:val="40"/>
        </w:rPr>
        <w:t>（简要阐述提案的研究背景、研究目标、典型应用场景设计、关键技术以及面临挑战等。字数3</w:t>
      </w:r>
      <w:r>
        <w:rPr>
          <w:rFonts w:ascii="仿宋_GB2312" w:eastAsia="仿宋_GB2312"/>
          <w:i/>
          <w:iCs/>
          <w:sz w:val="32"/>
          <w:szCs w:val="40"/>
        </w:rPr>
        <w:t>00-800</w:t>
      </w:r>
      <w:r>
        <w:rPr>
          <w:rFonts w:hint="eastAsia" w:ascii="仿宋_GB2312" w:eastAsia="仿宋_GB2312"/>
          <w:i/>
          <w:iCs/>
          <w:sz w:val="32"/>
          <w:szCs w:val="40"/>
        </w:rPr>
        <w:t>字。）</w:t>
      </w:r>
    </w:p>
    <w:p>
      <w:pPr>
        <w:pStyle w:val="2"/>
        <w:spacing w:before="0" w:after="0" w:line="580" w:lineRule="exact"/>
        <w:ind w:firstLine="640" w:firstLineChars="200"/>
        <w:rPr>
          <w:rFonts w:eastAsia="黑体"/>
          <w:b w:val="0"/>
          <w:sz w:val="32"/>
        </w:rPr>
      </w:pPr>
      <w:bookmarkStart w:id="3" w:name="_Toc45294889"/>
      <w:r>
        <w:rPr>
          <w:rFonts w:eastAsia="黑体"/>
          <w:b w:val="0"/>
          <w:sz w:val="32"/>
        </w:rPr>
        <w:t>二、</w:t>
      </w:r>
      <w:bookmarkEnd w:id="3"/>
      <w:bookmarkStart w:id="4" w:name="_Toc45294890"/>
      <w:r>
        <w:rPr>
          <w:rFonts w:hint="eastAsia" w:eastAsia="黑体"/>
          <w:b w:val="0"/>
          <w:sz w:val="32"/>
        </w:rPr>
        <w:t>研究目的与意义</w:t>
      </w:r>
    </w:p>
    <w:p>
      <w:pPr>
        <w:ind w:firstLine="640" w:firstLineChars="200"/>
        <w:rPr>
          <w:rFonts w:ascii="仿宋_GB2312" w:eastAsia="仿宋_GB2312"/>
          <w:i/>
          <w:iCs/>
          <w:sz w:val="32"/>
          <w:szCs w:val="40"/>
        </w:rPr>
      </w:pPr>
      <w:r>
        <w:rPr>
          <w:rFonts w:hint="eastAsia" w:ascii="仿宋_GB2312" w:eastAsia="仿宋_GB2312"/>
          <w:i/>
          <w:iCs/>
          <w:sz w:val="32"/>
          <w:szCs w:val="40"/>
        </w:rPr>
        <w:t>（围绕大赛主题，阐述提案的研究目的和意义，突出提案的前瞻性、原创性，以具体案例体现出提案的创新之处。）</w:t>
      </w:r>
    </w:p>
    <w:bookmarkEnd w:id="4"/>
    <w:p>
      <w:pPr>
        <w:pStyle w:val="2"/>
        <w:tabs>
          <w:tab w:val="right" w:pos="8844"/>
        </w:tabs>
        <w:spacing w:before="0" w:after="0" w:line="580" w:lineRule="exact"/>
        <w:ind w:firstLine="640" w:firstLineChars="200"/>
        <w:rPr>
          <w:rFonts w:eastAsia="黑体"/>
          <w:b w:val="0"/>
          <w:sz w:val="32"/>
        </w:rPr>
      </w:pPr>
      <w:r>
        <w:rPr>
          <w:rFonts w:eastAsia="黑体"/>
          <w:b w:val="0"/>
          <w:sz w:val="32"/>
        </w:rPr>
        <w:t>三、科学</w:t>
      </w:r>
      <w:r>
        <w:rPr>
          <w:rFonts w:hint="eastAsia" w:eastAsia="黑体"/>
          <w:b w:val="0"/>
          <w:sz w:val="32"/>
        </w:rPr>
        <w:t>问题</w:t>
      </w:r>
      <w:r>
        <w:rPr>
          <w:rFonts w:eastAsia="黑体"/>
          <w:b w:val="0"/>
          <w:sz w:val="32"/>
        </w:rPr>
        <w:t>及关键技术</w:t>
      </w:r>
    </w:p>
    <w:p>
      <w:pPr>
        <w:ind w:firstLine="640" w:firstLineChars="200"/>
        <w:rPr>
          <w:rFonts w:ascii="仿宋_GB2312" w:eastAsia="仿宋_GB2312"/>
          <w:i/>
          <w:iCs/>
          <w:sz w:val="32"/>
          <w:szCs w:val="40"/>
        </w:rPr>
      </w:pPr>
      <w:r>
        <w:rPr>
          <w:rFonts w:ascii="仿宋_GB2312" w:eastAsia="仿宋_GB2312"/>
          <w:i/>
          <w:iCs/>
          <w:sz w:val="32"/>
          <w:szCs w:val="40"/>
        </w:rPr>
        <w:t>(</w:t>
      </w:r>
      <w:r>
        <w:rPr>
          <w:rFonts w:hint="eastAsia" w:ascii="仿宋_GB2312" w:eastAsia="仿宋_GB2312"/>
          <w:i/>
          <w:iCs/>
          <w:sz w:val="32"/>
          <w:szCs w:val="40"/>
        </w:rPr>
        <w:t>依据提案所解决的现实问题，提炼出提案本身的科学问题，根据场景描述，重点阐述所采用的关键技术。</w:t>
      </w:r>
      <w:r>
        <w:rPr>
          <w:rFonts w:ascii="仿宋_GB2312" w:eastAsia="仿宋_GB2312"/>
          <w:i/>
          <w:iCs/>
          <w:sz w:val="32"/>
          <w:szCs w:val="40"/>
        </w:rPr>
        <w:t>)</w:t>
      </w:r>
    </w:p>
    <w:p>
      <w:pPr>
        <w:pStyle w:val="2"/>
        <w:spacing w:before="0" w:after="0" w:line="580" w:lineRule="exact"/>
        <w:ind w:firstLine="640" w:firstLineChars="200"/>
        <w:rPr>
          <w:rFonts w:eastAsia="黑体"/>
          <w:b w:val="0"/>
          <w:sz w:val="32"/>
        </w:rPr>
      </w:pPr>
      <w:bookmarkStart w:id="5" w:name="_Toc45294899"/>
      <w:r>
        <w:rPr>
          <w:rFonts w:eastAsia="黑体"/>
          <w:b w:val="0"/>
          <w:sz w:val="32"/>
        </w:rPr>
        <w:t>四、</w:t>
      </w:r>
      <w:r>
        <w:rPr>
          <w:rFonts w:hint="eastAsia" w:eastAsia="黑体"/>
          <w:b w:val="0"/>
          <w:sz w:val="32"/>
        </w:rPr>
        <w:t>未来</w:t>
      </w:r>
      <w:r>
        <w:rPr>
          <w:rFonts w:eastAsia="黑体"/>
          <w:b w:val="0"/>
          <w:sz w:val="32"/>
        </w:rPr>
        <w:t>应用前景</w:t>
      </w:r>
      <w:bookmarkEnd w:id="5"/>
    </w:p>
    <w:p>
      <w:pPr>
        <w:ind w:firstLine="640" w:firstLineChars="200"/>
        <w:rPr>
          <w:rFonts w:ascii="仿宋_GB2312" w:eastAsia="仿宋_GB2312"/>
          <w:i/>
          <w:iCs/>
          <w:sz w:val="32"/>
          <w:szCs w:val="40"/>
        </w:rPr>
      </w:pPr>
      <w:r>
        <w:rPr>
          <w:rFonts w:hint="eastAsia" w:ascii="仿宋_GB2312" w:eastAsia="仿宋_GB2312"/>
          <w:i/>
          <w:iCs/>
          <w:sz w:val="32"/>
          <w:szCs w:val="40"/>
        </w:rPr>
        <w:t>（分析提案在未来网络安全领域所能达到的预期效果和推广应用前景。）</w:t>
      </w:r>
    </w:p>
    <w:p>
      <w:pPr>
        <w:pStyle w:val="2"/>
        <w:spacing w:before="0" w:after="0" w:line="580" w:lineRule="exact"/>
        <w:ind w:firstLine="640" w:firstLineChars="200"/>
        <w:rPr>
          <w:rFonts w:eastAsia="黑体"/>
          <w:b w:val="0"/>
          <w:sz w:val="32"/>
        </w:rPr>
      </w:pPr>
      <w:bookmarkStart w:id="6" w:name="_Toc45294900"/>
      <w:r>
        <w:rPr>
          <w:rFonts w:eastAsia="黑体"/>
          <w:b w:val="0"/>
          <w:sz w:val="32"/>
        </w:rPr>
        <w:t>五、可行性及风险性分析</w:t>
      </w:r>
      <w:bookmarkEnd w:id="6"/>
    </w:p>
    <w:p>
      <w:pPr>
        <w:ind w:firstLine="640" w:firstLineChars="200"/>
        <w:rPr>
          <w:rFonts w:ascii="仿宋_GB2312" w:eastAsia="仿宋_GB2312"/>
          <w:i/>
          <w:iCs/>
          <w:sz w:val="32"/>
          <w:szCs w:val="40"/>
        </w:rPr>
      </w:pPr>
      <w:r>
        <w:rPr>
          <w:rFonts w:hint="eastAsia" w:ascii="仿宋_GB2312" w:eastAsia="仿宋_GB2312"/>
          <w:i/>
          <w:iCs/>
          <w:sz w:val="32"/>
          <w:szCs w:val="40"/>
        </w:rPr>
        <w:t>（从科技发展规律、发展趋势等方面，阐述基于提案开展项目深化研究的可行性及风险性分析。）</w:t>
      </w: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ind w:firstLine="570"/>
        <w:jc w:val="center"/>
        <w:rPr>
          <w:rFonts w:eastAsia="楷体_GB2312"/>
          <w:b/>
          <w:bCs/>
          <w:sz w:val="28"/>
        </w:rPr>
      </w:pPr>
    </w:p>
    <w:p>
      <w:pPr>
        <w:rPr>
          <w:rFonts w:eastAsia="黑体"/>
          <w:sz w:val="32"/>
          <w:szCs w:val="32"/>
        </w:rPr>
      </w:pPr>
      <w:r>
        <w:rPr>
          <w:rFonts w:eastAsia="黑体"/>
          <w:sz w:val="32"/>
          <w:szCs w:val="32"/>
        </w:rPr>
        <w:t>六、单位推荐意见</w:t>
      </w:r>
    </w:p>
    <w:tbl>
      <w:tblPr>
        <w:tblStyle w:val="8"/>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8" w:hRule="atLeast"/>
          <w:jc w:val="center"/>
        </w:trPr>
        <w:tc>
          <w:tcPr>
            <w:tcW w:w="9127" w:type="dxa"/>
            <w:tcBorders>
              <w:top w:val="single" w:color="auto" w:sz="4" w:space="0"/>
              <w:left w:val="single" w:color="auto" w:sz="4" w:space="0"/>
              <w:bottom w:val="single" w:color="auto" w:sz="4" w:space="0"/>
              <w:right w:val="single" w:color="auto" w:sz="4" w:space="0"/>
            </w:tcBorders>
          </w:tcPr>
          <w:p>
            <w:pPr>
              <w:spacing w:before="156" w:after="156"/>
              <w:rPr>
                <w:sz w:val="32"/>
              </w:rPr>
            </w:pPr>
          </w:p>
          <w:p>
            <w:pPr>
              <w:spacing w:before="156" w:after="156" w:line="360" w:lineRule="auto"/>
              <w:ind w:firstLine="640" w:firstLineChars="200"/>
              <w:rPr>
                <w:rFonts w:eastAsia="仿宋_GB2312"/>
                <w:sz w:val="32"/>
              </w:rPr>
            </w:pPr>
          </w:p>
          <w:p>
            <w:pPr>
              <w:spacing w:before="156" w:after="156" w:line="360" w:lineRule="auto"/>
              <w:ind w:firstLine="640" w:firstLineChars="200"/>
              <w:rPr>
                <w:rFonts w:eastAsia="仿宋_GB2312"/>
                <w:sz w:val="32"/>
              </w:rPr>
            </w:pPr>
          </w:p>
          <w:p>
            <w:pPr>
              <w:spacing w:before="156" w:after="156" w:line="360" w:lineRule="auto"/>
              <w:ind w:firstLine="640" w:firstLineChars="200"/>
              <w:rPr>
                <w:rFonts w:eastAsia="仿宋_GB2312"/>
                <w:sz w:val="32"/>
              </w:rPr>
            </w:pPr>
          </w:p>
          <w:p>
            <w:pPr>
              <w:spacing w:before="156" w:after="156" w:line="360" w:lineRule="auto"/>
              <w:ind w:firstLine="640" w:firstLineChars="200"/>
              <w:rPr>
                <w:rFonts w:eastAsia="仿宋_GB2312"/>
                <w:sz w:val="32"/>
              </w:rPr>
            </w:pPr>
          </w:p>
          <w:p>
            <w:pPr>
              <w:spacing w:before="156" w:after="156" w:line="360" w:lineRule="auto"/>
              <w:ind w:firstLine="640" w:firstLineChars="200"/>
              <w:rPr>
                <w:rFonts w:eastAsia="仿宋_GB2312"/>
                <w:sz w:val="32"/>
              </w:rPr>
            </w:pPr>
          </w:p>
          <w:p>
            <w:pPr>
              <w:spacing w:before="156" w:after="156" w:line="360" w:lineRule="auto"/>
              <w:ind w:firstLine="640" w:firstLineChars="200"/>
              <w:rPr>
                <w:rFonts w:eastAsia="仿宋_GB2312"/>
                <w:sz w:val="32"/>
              </w:rPr>
            </w:pPr>
          </w:p>
          <w:p>
            <w:pPr>
              <w:spacing w:before="156" w:after="156" w:line="360" w:lineRule="auto"/>
              <w:ind w:firstLine="640" w:firstLineChars="200"/>
              <w:rPr>
                <w:rFonts w:eastAsia="仿宋_GB2312"/>
                <w:sz w:val="32"/>
              </w:rPr>
            </w:pPr>
          </w:p>
          <w:p>
            <w:pPr>
              <w:wordWrap w:val="0"/>
              <w:spacing w:before="156" w:after="156"/>
              <w:jc w:val="right"/>
              <w:rPr>
                <w:rFonts w:eastAsia="楷体_GB2312"/>
                <w:sz w:val="32"/>
              </w:rPr>
            </w:pPr>
            <w:r>
              <w:rPr>
                <w:rFonts w:eastAsia="楷体_GB2312"/>
                <w:sz w:val="32"/>
              </w:rPr>
              <w:t xml:space="preserve">单位（盖章）           </w:t>
            </w:r>
          </w:p>
          <w:p>
            <w:pPr>
              <w:wordWrap w:val="0"/>
              <w:spacing w:before="156" w:after="156" w:line="360" w:lineRule="auto"/>
              <w:ind w:right="640" w:firstLine="640" w:firstLineChars="200"/>
              <w:jc w:val="right"/>
              <w:rPr>
                <w:rFonts w:eastAsia="楷体_GB2312"/>
                <w:sz w:val="32"/>
              </w:rPr>
            </w:pPr>
            <w:bookmarkStart w:id="7" w:name="_GoBack"/>
            <w:bookmarkEnd w:id="7"/>
            <w:r>
              <w:rPr>
                <w:rFonts w:eastAsia="楷体_GB2312"/>
                <w:sz w:val="32"/>
              </w:rPr>
              <w:t xml:space="preserve">年   月   日       </w:t>
            </w:r>
          </w:p>
        </w:tc>
      </w:tr>
    </w:tbl>
    <w:p>
      <w:pPr>
        <w:pStyle w:val="2"/>
        <w:spacing w:before="0" w:after="0" w:line="580" w:lineRule="exact"/>
        <w:rPr>
          <w:rFonts w:hint="eastAsia" w:eastAsia="黑体"/>
          <w:b w:val="0"/>
          <w:sz w:val="32"/>
        </w:rPr>
      </w:pPr>
    </w:p>
    <w:p>
      <w:pPr>
        <w:pStyle w:val="2"/>
        <w:spacing w:before="0" w:after="0" w:line="580" w:lineRule="exact"/>
        <w:rPr>
          <w:rFonts w:eastAsia="黑体"/>
          <w:b w:val="0"/>
          <w:sz w:val="32"/>
        </w:rPr>
      </w:pPr>
      <w:r>
        <w:rPr>
          <w:rFonts w:hint="eastAsia" w:eastAsia="黑体"/>
          <w:b w:val="0"/>
          <w:sz w:val="32"/>
        </w:rPr>
        <w:t>附件：佐证材料</w:t>
      </w:r>
    </w:p>
    <w:p>
      <w:pPr>
        <w:ind w:firstLine="640" w:firstLineChars="200"/>
        <w:rPr>
          <w:rFonts w:ascii="仿宋_GB2312" w:eastAsia="仿宋_GB2312"/>
          <w:i/>
          <w:iCs/>
          <w:sz w:val="32"/>
          <w:szCs w:val="40"/>
        </w:rPr>
      </w:pPr>
      <w:r>
        <w:rPr>
          <w:rFonts w:hint="eastAsia" w:ascii="仿宋_GB2312" w:eastAsia="仿宋_GB2312"/>
          <w:i/>
          <w:iCs/>
          <w:sz w:val="32"/>
          <w:szCs w:val="40"/>
        </w:rPr>
        <w:t>（提案申报团队可视情提供研究基础、项目源码、设计图纸、典型案例等佐证材料。）</w:t>
      </w:r>
    </w:p>
    <w:p>
      <w:pPr>
        <w:ind w:firstLine="570"/>
        <w:jc w:val="both"/>
        <w:rPr>
          <w:rFonts w:eastAsia="楷体_GB2312"/>
          <w:b/>
          <w:bCs/>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FA"/>
    <w:rsid w:val="00020814"/>
    <w:rsid w:val="000408C4"/>
    <w:rsid w:val="000632A0"/>
    <w:rsid w:val="00064A49"/>
    <w:rsid w:val="00066DED"/>
    <w:rsid w:val="000B5B07"/>
    <w:rsid w:val="000C19FA"/>
    <w:rsid w:val="000D51DD"/>
    <w:rsid w:val="000F3B95"/>
    <w:rsid w:val="00100F1B"/>
    <w:rsid w:val="001251EF"/>
    <w:rsid w:val="00127B7E"/>
    <w:rsid w:val="0013665A"/>
    <w:rsid w:val="00151374"/>
    <w:rsid w:val="00155344"/>
    <w:rsid w:val="00184F18"/>
    <w:rsid w:val="00197AAE"/>
    <w:rsid w:val="001A226F"/>
    <w:rsid w:val="001D07C3"/>
    <w:rsid w:val="001D24D8"/>
    <w:rsid w:val="001E4D9E"/>
    <w:rsid w:val="001F59F5"/>
    <w:rsid w:val="0022550D"/>
    <w:rsid w:val="00232EA3"/>
    <w:rsid w:val="002330F9"/>
    <w:rsid w:val="00245118"/>
    <w:rsid w:val="00266E5B"/>
    <w:rsid w:val="00293788"/>
    <w:rsid w:val="002D77AA"/>
    <w:rsid w:val="002D799C"/>
    <w:rsid w:val="002E7F5F"/>
    <w:rsid w:val="00300BE8"/>
    <w:rsid w:val="00324447"/>
    <w:rsid w:val="00334579"/>
    <w:rsid w:val="00346C7D"/>
    <w:rsid w:val="00347C46"/>
    <w:rsid w:val="003551B6"/>
    <w:rsid w:val="003731A6"/>
    <w:rsid w:val="00397F22"/>
    <w:rsid w:val="003B4909"/>
    <w:rsid w:val="003B576D"/>
    <w:rsid w:val="003D548C"/>
    <w:rsid w:val="003D7FC8"/>
    <w:rsid w:val="003E332A"/>
    <w:rsid w:val="003F11BF"/>
    <w:rsid w:val="00405B02"/>
    <w:rsid w:val="004206D8"/>
    <w:rsid w:val="0042333E"/>
    <w:rsid w:val="0043190E"/>
    <w:rsid w:val="00482EAD"/>
    <w:rsid w:val="00493B02"/>
    <w:rsid w:val="004C1D93"/>
    <w:rsid w:val="004D0F05"/>
    <w:rsid w:val="004F475B"/>
    <w:rsid w:val="004F78D8"/>
    <w:rsid w:val="00502D2E"/>
    <w:rsid w:val="00504509"/>
    <w:rsid w:val="00541D0E"/>
    <w:rsid w:val="00574106"/>
    <w:rsid w:val="005A53D4"/>
    <w:rsid w:val="005C2BAD"/>
    <w:rsid w:val="005E27C8"/>
    <w:rsid w:val="005E7889"/>
    <w:rsid w:val="005F7BA1"/>
    <w:rsid w:val="00601505"/>
    <w:rsid w:val="006467DE"/>
    <w:rsid w:val="006502F7"/>
    <w:rsid w:val="0065192E"/>
    <w:rsid w:val="00690738"/>
    <w:rsid w:val="006A247B"/>
    <w:rsid w:val="006C57F6"/>
    <w:rsid w:val="006D030B"/>
    <w:rsid w:val="006E025D"/>
    <w:rsid w:val="00706FB4"/>
    <w:rsid w:val="00751A6D"/>
    <w:rsid w:val="007728C9"/>
    <w:rsid w:val="007A3606"/>
    <w:rsid w:val="007A4835"/>
    <w:rsid w:val="007C6FB6"/>
    <w:rsid w:val="007D3CD8"/>
    <w:rsid w:val="00800E39"/>
    <w:rsid w:val="0084199D"/>
    <w:rsid w:val="008768BA"/>
    <w:rsid w:val="008806F8"/>
    <w:rsid w:val="00891431"/>
    <w:rsid w:val="008E5F22"/>
    <w:rsid w:val="0093495A"/>
    <w:rsid w:val="00937663"/>
    <w:rsid w:val="009461C8"/>
    <w:rsid w:val="00946C55"/>
    <w:rsid w:val="00963118"/>
    <w:rsid w:val="00963E4E"/>
    <w:rsid w:val="00965C83"/>
    <w:rsid w:val="00971DF0"/>
    <w:rsid w:val="00986B9D"/>
    <w:rsid w:val="009A574E"/>
    <w:rsid w:val="009C2EAA"/>
    <w:rsid w:val="009C4331"/>
    <w:rsid w:val="009C5ED4"/>
    <w:rsid w:val="009F0F8F"/>
    <w:rsid w:val="00A15B65"/>
    <w:rsid w:val="00A25CEC"/>
    <w:rsid w:val="00A3752E"/>
    <w:rsid w:val="00A50846"/>
    <w:rsid w:val="00A56D6D"/>
    <w:rsid w:val="00AA3349"/>
    <w:rsid w:val="00AB4526"/>
    <w:rsid w:val="00AC0900"/>
    <w:rsid w:val="00AC12BC"/>
    <w:rsid w:val="00AE1164"/>
    <w:rsid w:val="00AF56B6"/>
    <w:rsid w:val="00B03DD7"/>
    <w:rsid w:val="00B06D1D"/>
    <w:rsid w:val="00B3553D"/>
    <w:rsid w:val="00B64034"/>
    <w:rsid w:val="00B80C6B"/>
    <w:rsid w:val="00B842E4"/>
    <w:rsid w:val="00BC2558"/>
    <w:rsid w:val="00BD37A0"/>
    <w:rsid w:val="00C36410"/>
    <w:rsid w:val="00C41084"/>
    <w:rsid w:val="00C44B3B"/>
    <w:rsid w:val="00C6017B"/>
    <w:rsid w:val="00C61EAA"/>
    <w:rsid w:val="00CC0949"/>
    <w:rsid w:val="00CE062B"/>
    <w:rsid w:val="00D400A8"/>
    <w:rsid w:val="00D456EF"/>
    <w:rsid w:val="00D66478"/>
    <w:rsid w:val="00D730CD"/>
    <w:rsid w:val="00D86688"/>
    <w:rsid w:val="00DA3453"/>
    <w:rsid w:val="00DC269B"/>
    <w:rsid w:val="00DC4148"/>
    <w:rsid w:val="00DE52AC"/>
    <w:rsid w:val="00DF2B1C"/>
    <w:rsid w:val="00E12EBB"/>
    <w:rsid w:val="00E15A5D"/>
    <w:rsid w:val="00E6585D"/>
    <w:rsid w:val="00EC14B9"/>
    <w:rsid w:val="00EC1A48"/>
    <w:rsid w:val="00EC3D50"/>
    <w:rsid w:val="00ED33DF"/>
    <w:rsid w:val="00ED7BD7"/>
    <w:rsid w:val="00EF2D70"/>
    <w:rsid w:val="00F04609"/>
    <w:rsid w:val="00F11104"/>
    <w:rsid w:val="00F2471C"/>
    <w:rsid w:val="00F42ECA"/>
    <w:rsid w:val="00F46A0F"/>
    <w:rsid w:val="00F472CA"/>
    <w:rsid w:val="00FB29E0"/>
    <w:rsid w:val="00FC353C"/>
    <w:rsid w:val="7326303E"/>
    <w:rsid w:val="73955892"/>
    <w:rsid w:val="7D891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unhideWhenUsed/>
    <w:uiPriority w:val="99"/>
    <w:pPr>
      <w:jc w:val="left"/>
    </w:pPr>
  </w:style>
  <w:style w:type="paragraph" w:styleId="4">
    <w:name w:val="Body Text Indent"/>
    <w:basedOn w:val="1"/>
    <w:qFormat/>
    <w:uiPriority w:val="0"/>
    <w:pPr>
      <w:ind w:firstLine="660"/>
    </w:pPr>
    <w:rPr>
      <w:rFonts w:eastAsia="黑体"/>
      <w:sz w:val="32"/>
      <w:szCs w:val="20"/>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批注文字 字符"/>
    <w:basedOn w:val="10"/>
    <w:link w:val="3"/>
    <w:uiPriority w:val="99"/>
  </w:style>
  <w:style w:type="character" w:customStyle="1" w:styleId="14">
    <w:name w:val="批注主题 字符"/>
    <w:basedOn w:val="13"/>
    <w:link w:val="7"/>
    <w:semiHidden/>
    <w:uiPriority w:val="99"/>
    <w:rPr>
      <w:b/>
      <w:bCs/>
    </w:rPr>
  </w:style>
  <w:style w:type="character" w:customStyle="1" w:styleId="15">
    <w:name w:val="Unresolved Mention1"/>
    <w:basedOn w:val="10"/>
    <w:semiHidden/>
    <w:unhideWhenUsed/>
    <w:qFormat/>
    <w:uiPriority w:val="99"/>
    <w:rPr>
      <w:color w:val="605E5C"/>
      <w:shd w:val="clear" w:color="auto" w:fill="E1DFDD"/>
    </w:rPr>
  </w:style>
  <w:style w:type="character" w:customStyle="1" w:styleId="16">
    <w:name w:val="Unresolved Mention"/>
    <w:basedOn w:val="10"/>
    <w:semiHidden/>
    <w:unhideWhenUsed/>
    <w:qFormat/>
    <w:uiPriority w:val="99"/>
    <w:rPr>
      <w:color w:val="605E5C"/>
      <w:shd w:val="clear" w:color="auto" w:fill="E1DFDD"/>
    </w:rPr>
  </w:style>
  <w:style w:type="character" w:customStyle="1" w:styleId="17">
    <w:name w:val="页眉 字符"/>
    <w:basedOn w:val="10"/>
    <w:link w:val="6"/>
    <w:qFormat/>
    <w:uiPriority w:val="99"/>
    <w:rPr>
      <w:kern w:val="2"/>
      <w:sz w:val="18"/>
      <w:szCs w:val="18"/>
    </w:rPr>
  </w:style>
  <w:style w:type="character" w:customStyle="1" w:styleId="18">
    <w:name w:val="页脚 字符"/>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1882</Words>
  <Characters>256</Characters>
  <Lines>2</Lines>
  <Paragraphs>4</Paragraphs>
  <TotalTime>0</TotalTime>
  <ScaleCrop>false</ScaleCrop>
  <LinksUpToDate>false</LinksUpToDate>
  <CharactersWithSpaces>2134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2021-07-26T08:26:00Z</dcterms:created>
  <dc:creator>Leonard ST</dc:creator>
  <cp:lastModifiedBy>陈</cp:lastModifiedBy>
  <cp:lastPrinted>2021-07-31T08:58:00Z</cp:lastPrinted>
  <dcterms:modified xsi:type="dcterms:W3CDTF">2021-08-10T10:31:23Z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2DCCDDFB3B9E4C6B87898D0CC2A144AD</vt:lpwstr>
  </property>
</Properties>
</file>