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00" w:lineRule="exact"/>
        <w:jc w:val="center"/>
        <w:rPr>
          <w:rFonts w:hint="eastAsia" w:ascii="Times New Roman" w:hAnsi="Times New Roman" w:eastAsia="宋体" w:cs="Times New Roman"/>
          <w:b/>
          <w:color w:val="auto"/>
          <w:sz w:val="28"/>
          <w:szCs w:val="28"/>
          <w:lang w:eastAsia="zh-CN"/>
        </w:rPr>
      </w:pPr>
      <w:r>
        <w:rPr>
          <w:rFonts w:hint="eastAsia" w:ascii="Times New Roman" w:hAnsi="Times New Roman" w:eastAsia="宋体" w:cs="Times New Roman"/>
          <w:b/>
          <w:color w:val="auto"/>
          <w:sz w:val="28"/>
          <w:szCs w:val="28"/>
          <w:lang w:eastAsia="zh-CN"/>
        </w:rPr>
        <w:t>宁波市奔阳特种线缆有限公司年加工2700千米太阳能光伏电缆生产项目</w:t>
      </w:r>
    </w:p>
    <w:p>
      <w:pPr>
        <w:widowControl w:val="0"/>
        <w:spacing w:line="500" w:lineRule="exact"/>
        <w:jc w:val="center"/>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竣工环境保护验收意见</w:t>
      </w:r>
    </w:p>
    <w:p>
      <w:pPr>
        <w:widowControl w:val="0"/>
        <w:spacing w:after="0" w:line="500" w:lineRule="exact"/>
        <w:ind w:firstLine="480" w:firstLineChars="200"/>
        <w:jc w:val="both"/>
        <w:rPr>
          <w:rFonts w:hint="default" w:ascii="Times New Roman" w:hAnsi="Times New Roman" w:eastAsia="宋体" w:cs="Times New Roman"/>
          <w:color w:val="auto"/>
          <w:sz w:val="24"/>
          <w:szCs w:val="24"/>
        </w:rPr>
      </w:pPr>
    </w:p>
    <w:p>
      <w:pPr>
        <w:widowControl w:val="0"/>
        <w:spacing w:after="0" w:line="500" w:lineRule="exact"/>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t>20</w:t>
      </w:r>
      <w:r>
        <w:rPr>
          <w:rFonts w:hint="eastAsia" w:ascii="Times New Roman" w:hAnsi="Times New Roman" w:eastAsia="宋体" w:cs="Times New Roman"/>
          <w:color w:val="auto"/>
          <w:sz w:val="24"/>
          <w:szCs w:val="24"/>
          <w:highlight w:val="none"/>
          <w:lang w:val="en-US" w:eastAsia="zh-CN"/>
        </w:rPr>
        <w:t>21</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rPr>
        <w:t>日，</w:t>
      </w:r>
      <w:r>
        <w:rPr>
          <w:rFonts w:hint="eastAsia" w:ascii="Times New Roman" w:hAnsi="Times New Roman" w:eastAsia="宋体" w:cs="Times New Roman"/>
          <w:color w:val="auto"/>
          <w:sz w:val="24"/>
          <w:szCs w:val="24"/>
          <w:lang w:eastAsia="zh-CN"/>
        </w:rPr>
        <w:t>宁波市奔阳特种线缆有限公司</w:t>
      </w:r>
      <w:r>
        <w:rPr>
          <w:rFonts w:hint="default" w:ascii="Times New Roman" w:hAnsi="Times New Roman" w:eastAsia="宋体" w:cs="Times New Roman"/>
          <w:color w:val="auto"/>
          <w:sz w:val="24"/>
          <w:szCs w:val="24"/>
        </w:rPr>
        <w:t>根据《</w:t>
      </w:r>
      <w:r>
        <w:rPr>
          <w:rFonts w:hint="eastAsia" w:ascii="Times New Roman" w:hAnsi="Times New Roman" w:eastAsia="宋体" w:cs="Times New Roman"/>
          <w:color w:val="auto"/>
          <w:sz w:val="24"/>
          <w:szCs w:val="24"/>
          <w:lang w:eastAsia="zh-CN"/>
        </w:rPr>
        <w:t>宁波市奔阳特种线缆有限公司年加工2700千米太阳能光伏电缆生产项目</w:t>
      </w:r>
      <w:r>
        <w:rPr>
          <w:rFonts w:hint="default" w:ascii="Times New Roman" w:hAnsi="Times New Roman" w:eastAsia="宋体" w:cs="Times New Roman"/>
          <w:color w:val="auto"/>
          <w:sz w:val="24"/>
          <w:szCs w:val="24"/>
        </w:rPr>
        <w:t>竣工环境保护验收监测报告表》并对照《建设项目竣工环境保护验收暂行办法》，严格依照国家有关法律法规、《建设项目竣工环境保护验收技术指南 污染影响类》、项目环境影响评价报告表和审批部门审批意见等要求对项目进行验收，提出意见如下：</w:t>
      </w:r>
    </w:p>
    <w:p>
      <w:pPr>
        <w:pStyle w:val="6"/>
        <w:widowControl w:val="0"/>
        <w:spacing w:before="0" w:after="0" w:line="500" w:lineRule="exact"/>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一、工程建设基本情况</w:t>
      </w:r>
    </w:p>
    <w:p>
      <w:pPr>
        <w:widowControl w:val="0"/>
        <w:spacing w:after="0" w:line="500" w:lineRule="exact"/>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一</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建设地点、规模、主要建设内容</w:t>
      </w:r>
    </w:p>
    <w:p>
      <w:pPr>
        <w:widowControl w:val="0"/>
        <w:spacing w:after="0" w:line="500" w:lineRule="exact"/>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建设地点：</w:t>
      </w:r>
      <w:r>
        <w:rPr>
          <w:rFonts w:hint="eastAsia" w:ascii="Times New Roman" w:hAnsi="Times New Roman" w:eastAsia="宋体" w:cs="Times New Roman"/>
          <w:color w:val="auto"/>
          <w:sz w:val="24"/>
          <w:szCs w:val="24"/>
          <w:lang w:eastAsia="zh-CN"/>
        </w:rPr>
        <w:t>浙江省宁波市奉化区经济开发区汇茂路38号 （占地面积782.5平方米）</w:t>
      </w:r>
      <w:r>
        <w:rPr>
          <w:rFonts w:hint="default" w:ascii="Times New Roman" w:hAnsi="Times New Roman" w:eastAsia="宋体" w:cs="Times New Roman"/>
          <w:color w:val="auto"/>
          <w:sz w:val="24"/>
          <w:szCs w:val="24"/>
        </w:rPr>
        <w:t>。</w:t>
      </w:r>
    </w:p>
    <w:p>
      <w:pPr>
        <w:widowControl w:val="0"/>
        <w:spacing w:after="0" w:line="500" w:lineRule="exact"/>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性质：</w:t>
      </w:r>
      <w:r>
        <w:rPr>
          <w:rFonts w:hint="eastAsia" w:ascii="Times New Roman" w:hAnsi="Times New Roman" w:eastAsia="宋体" w:cs="Times New Roman"/>
          <w:color w:val="auto"/>
          <w:sz w:val="24"/>
          <w:szCs w:val="24"/>
          <w:lang w:val="en-US" w:eastAsia="zh-CN"/>
        </w:rPr>
        <w:t>新建</w:t>
      </w:r>
      <w:r>
        <w:rPr>
          <w:rFonts w:hint="default" w:ascii="Times New Roman" w:hAnsi="Times New Roman" w:eastAsia="宋体" w:cs="Times New Roman"/>
          <w:color w:val="auto"/>
          <w:sz w:val="24"/>
          <w:szCs w:val="24"/>
        </w:rPr>
        <w:t>。</w:t>
      </w:r>
    </w:p>
    <w:p>
      <w:pPr>
        <w:widowControl w:val="0"/>
        <w:spacing w:after="0" w:line="500" w:lineRule="exact"/>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产品规模：项目</w:t>
      </w:r>
      <w:r>
        <w:rPr>
          <w:rFonts w:hint="eastAsia" w:ascii="Times New Roman" w:hAnsi="Times New Roman" w:eastAsia="宋体" w:cs="Times New Roman"/>
          <w:color w:val="000000"/>
          <w:sz w:val="24"/>
          <w:szCs w:val="24"/>
          <w:highlight w:val="none"/>
          <w:lang w:eastAsia="zh-CN"/>
        </w:rPr>
        <w:t>主要建设内容为</w:t>
      </w:r>
      <w:r>
        <w:rPr>
          <w:rFonts w:hint="eastAsia" w:ascii="Times New Roman" w:hAnsi="Times New Roman" w:eastAsia="宋体" w:cs="Times New Roman"/>
          <w:color w:val="000000"/>
          <w:sz w:val="24"/>
          <w:szCs w:val="24"/>
          <w:highlight w:val="none"/>
          <w:lang w:val="en-US" w:eastAsia="zh-CN"/>
        </w:rPr>
        <w:t>绞</w:t>
      </w:r>
      <w:r>
        <w:rPr>
          <w:rFonts w:hint="eastAsia" w:ascii="Times New Roman" w:hAnsi="Times New Roman" w:eastAsia="宋体" w:cs="Times New Roman"/>
          <w:color w:val="000000"/>
          <w:sz w:val="24"/>
          <w:szCs w:val="24"/>
          <w:highlight w:val="none"/>
          <w:lang w:eastAsia="zh-CN"/>
        </w:rPr>
        <w:t>丝机4台（2用2备）、押出机6台（4用2备）、印字机2台、电热恒温干燥箱1台等设备及配套环保设施，实施年加工2700千米太阳能光伏电缆生产项目</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color w:val="auto"/>
          <w:sz w:val="24"/>
          <w:szCs w:val="24"/>
        </w:rPr>
        <w:t>项目年生产</w:t>
      </w:r>
      <w:r>
        <w:rPr>
          <w:rFonts w:hint="eastAsia" w:ascii="Times New Roman" w:hAnsi="Times New Roman" w:eastAsia="宋体" w:cs="Times New Roman"/>
          <w:color w:val="auto"/>
          <w:sz w:val="24"/>
          <w:szCs w:val="24"/>
          <w:lang w:val="en-US" w:eastAsia="zh-CN"/>
        </w:rPr>
        <w:t>240</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h。</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0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建设过程及环保审批情况</w:t>
      </w:r>
    </w:p>
    <w:p>
      <w:pPr>
        <w:widowControl w:val="0"/>
        <w:numPr>
          <w:ilvl w:val="0"/>
          <w:numId w:val="0"/>
        </w:numPr>
        <w:spacing w:after="0" w:line="500" w:lineRule="exact"/>
        <w:ind w:firstLine="480" w:firstLineChars="200"/>
        <w:jc w:val="both"/>
        <w:rPr>
          <w:rFonts w:hint="eastAsia" w:ascii="Times New Roman" w:hAnsi="Times New Roman" w:eastAsia="宋体"/>
          <w:color w:val="000000"/>
          <w:sz w:val="24"/>
          <w:szCs w:val="24"/>
          <w:highlight w:val="none"/>
        </w:rPr>
      </w:pPr>
      <w:r>
        <w:rPr>
          <w:rFonts w:hint="eastAsia" w:ascii="Times New Roman" w:hAnsi="Times New Roman" w:eastAsia="宋体"/>
          <w:color w:val="000000"/>
          <w:sz w:val="24"/>
          <w:szCs w:val="24"/>
          <w:highlight w:val="none"/>
        </w:rPr>
        <w:t>2010年5月24日，企业委托宁波甬绿环境保护技术工程有限公司编制完成《宁波奔阳光伏科技有限公司年加工2700千米太阳能光伏电缆生产项目环境影响报告表》，2010年6月11日原奉化市环境保护局以对该项目予以审查核准意见。</w:t>
      </w:r>
    </w:p>
    <w:p>
      <w:pPr>
        <w:widowControl w:val="0"/>
        <w:spacing w:after="0" w:line="500" w:lineRule="exact"/>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三</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投资情况</w:t>
      </w:r>
    </w:p>
    <w:p>
      <w:pPr>
        <w:widowControl w:val="0"/>
        <w:spacing w:after="0" w:line="500" w:lineRule="exact"/>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项目实际总投资约</w:t>
      </w:r>
      <w:r>
        <w:rPr>
          <w:rFonts w:hint="eastAsia" w:ascii="Times New Roman" w:hAnsi="Times New Roman" w:eastAsia="宋体" w:cs="Times New Roman"/>
          <w:color w:val="auto"/>
          <w:sz w:val="24"/>
          <w:szCs w:val="24"/>
          <w:lang w:val="en-US" w:eastAsia="zh-CN"/>
        </w:rPr>
        <w:t>650</w:t>
      </w:r>
      <w:r>
        <w:rPr>
          <w:rFonts w:hint="default" w:ascii="Times New Roman" w:hAnsi="Times New Roman" w:eastAsia="宋体" w:cs="Times New Roman"/>
          <w:color w:val="auto"/>
          <w:sz w:val="24"/>
          <w:szCs w:val="24"/>
        </w:rPr>
        <w:t>万元，其中环保投资约</w:t>
      </w:r>
      <w:r>
        <w:rPr>
          <w:rFonts w:hint="eastAsia"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rPr>
        <w:t>万元，环保设施投资占项目总投资的</w:t>
      </w:r>
      <w:r>
        <w:rPr>
          <w:rFonts w:hint="eastAsia"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rPr>
        <w:t>。</w:t>
      </w:r>
    </w:p>
    <w:p>
      <w:pPr>
        <w:widowControl w:val="0"/>
        <w:spacing w:after="0" w:line="500" w:lineRule="exact"/>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(四</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验收范围</w:t>
      </w:r>
    </w:p>
    <w:p>
      <w:pPr>
        <w:widowControl w:val="0"/>
        <w:spacing w:after="0" w:line="500" w:lineRule="exact"/>
        <w:ind w:firstLine="480" w:firstLineChars="200"/>
        <w:jc w:val="both"/>
        <w:rPr>
          <w:rFonts w:hint="default" w:ascii="Times New Roman" w:hAnsi="Times New Roman" w:eastAsia="宋体" w:cs="Times New Roman"/>
          <w:color w:val="auto"/>
          <w:sz w:val="24"/>
          <w:szCs w:val="24"/>
        </w:rPr>
      </w:pPr>
      <w:r>
        <w:rPr>
          <w:rFonts w:hint="eastAsia" w:ascii="Times New Roman" w:hAnsi="Times New Roman" w:eastAsia="宋体" w:cs="Times New Roman"/>
          <w:color w:val="000000"/>
          <w:sz w:val="24"/>
          <w:szCs w:val="24"/>
          <w:highlight w:val="none"/>
          <w:lang w:val="en-US" w:eastAsia="zh-CN"/>
        </w:rPr>
        <w:t>本次企业自主验收为项目整体验收，验收范围为“</w:t>
      </w:r>
      <w:r>
        <w:rPr>
          <w:rFonts w:hint="eastAsia" w:ascii="Times New Roman" w:hAnsi="Times New Roman" w:eastAsia="宋体" w:cs="Times New Roman"/>
          <w:color w:val="000000"/>
          <w:sz w:val="24"/>
          <w:szCs w:val="24"/>
          <w:highlight w:val="none"/>
          <w:lang w:eastAsia="zh-CN"/>
        </w:rPr>
        <w:t>年加工2700千米太阳能光伏电缆生产项目”</w:t>
      </w:r>
      <w:r>
        <w:rPr>
          <w:rFonts w:hint="eastAsia" w:ascii="Times New Roman" w:hAnsi="Times New Roman" w:eastAsia="宋体" w:cs="Times New Roman"/>
          <w:color w:val="000000"/>
          <w:sz w:val="24"/>
          <w:szCs w:val="24"/>
          <w:highlight w:val="none"/>
          <w:lang w:val="en-US" w:eastAsia="zh-CN"/>
        </w:rPr>
        <w:t>主体工程和配套环保工程</w:t>
      </w:r>
      <w:r>
        <w:rPr>
          <w:rFonts w:hint="default" w:ascii="Times New Roman" w:hAnsi="Times New Roman" w:eastAsia="宋体" w:cs="Times New Roman"/>
          <w:color w:val="auto"/>
          <w:sz w:val="24"/>
          <w:szCs w:val="24"/>
        </w:rPr>
        <w:t>。</w:t>
      </w:r>
    </w:p>
    <w:p>
      <w:pPr>
        <w:pStyle w:val="6"/>
        <w:widowControl w:val="0"/>
        <w:spacing w:before="0" w:after="0" w:line="500" w:lineRule="exact"/>
        <w:jc w:val="both"/>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二、工程变动情况</w:t>
      </w:r>
    </w:p>
    <w:p>
      <w:pPr>
        <w:widowControl w:val="0"/>
        <w:spacing w:after="0" w:line="500" w:lineRule="exact"/>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根据环评、批复等资料及现场核实，建设项目的性质、规模、地点、采用的生产工艺、污染防治措施等与环境影响报告表、环评批复内容基本一致，不存在重大变动情况。其中增加2台</w:t>
      </w:r>
      <w:r>
        <w:rPr>
          <w:rFonts w:hint="eastAsia" w:ascii="Times New Roman" w:hAnsi="Times New Roman" w:eastAsia="宋体" w:cs="Times New Roman"/>
          <w:color w:val="auto"/>
          <w:sz w:val="24"/>
          <w:szCs w:val="24"/>
          <w:lang w:val="en-US" w:eastAsia="zh-CN"/>
        </w:rPr>
        <w:t>绞</w:t>
      </w:r>
      <w:r>
        <w:rPr>
          <w:rFonts w:hint="default" w:ascii="Times New Roman" w:hAnsi="Times New Roman" w:eastAsia="宋体" w:cs="Times New Roman"/>
          <w:color w:val="auto"/>
          <w:sz w:val="24"/>
          <w:szCs w:val="24"/>
        </w:rPr>
        <w:t>丝机、2台押出机作为备用机，不同时生产；增加2台试验箱。</w:t>
      </w:r>
    </w:p>
    <w:p>
      <w:pPr>
        <w:pStyle w:val="6"/>
        <w:widowControl w:val="0"/>
        <w:spacing w:before="0" w:after="0" w:line="500" w:lineRule="exact"/>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三、环境保护设施建设情况</w:t>
      </w:r>
    </w:p>
    <w:p>
      <w:pPr>
        <w:widowControl w:val="0"/>
        <w:spacing w:after="0" w:line="500" w:lineRule="exact"/>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一</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废水</w:t>
      </w:r>
    </w:p>
    <w:p>
      <w:pPr>
        <w:widowControl w:val="0"/>
        <w:spacing w:after="0" w:line="500" w:lineRule="exact"/>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项目废水主要为</w:t>
      </w:r>
      <w:r>
        <w:rPr>
          <w:rFonts w:hint="eastAsia" w:ascii="Times New Roman" w:hAnsi="Times New Roman" w:eastAsia="宋体"/>
          <w:color w:val="auto"/>
          <w:sz w:val="24"/>
          <w:szCs w:val="24"/>
          <w:highlight w:val="none"/>
        </w:rPr>
        <w:t>生活污水</w:t>
      </w:r>
      <w:r>
        <w:rPr>
          <w:rFonts w:hint="default" w:ascii="Times New Roman" w:hAnsi="Times New Roman" w:eastAsia="宋体" w:cs="Times New Roman"/>
          <w:color w:val="auto"/>
          <w:sz w:val="24"/>
          <w:szCs w:val="24"/>
        </w:rPr>
        <w:t>。</w:t>
      </w:r>
    </w:p>
    <w:p>
      <w:pPr>
        <w:widowControl w:val="0"/>
        <w:spacing w:after="0" w:line="500" w:lineRule="exact"/>
        <w:ind w:firstLine="480" w:firstLineChars="200"/>
        <w:jc w:val="both"/>
        <w:rPr>
          <w:rFonts w:hint="eastAsia" w:ascii="Times New Roman" w:hAnsi="Times New Roman" w:eastAsia="宋体" w:cs="Times New Roman"/>
          <w:color w:val="auto"/>
          <w:sz w:val="24"/>
          <w:szCs w:val="24"/>
          <w:lang w:val="en-US" w:eastAsia="zh-CN"/>
        </w:rPr>
      </w:pPr>
      <w:r>
        <w:rPr>
          <w:rFonts w:hint="eastAsia" w:ascii="Times New Roman" w:hAnsi="Times New Roman" w:eastAsia="宋体"/>
          <w:color w:val="auto"/>
          <w:sz w:val="24"/>
          <w:szCs w:val="24"/>
          <w:highlight w:val="none"/>
        </w:rPr>
        <w:t>生活污水</w:t>
      </w:r>
      <w:r>
        <w:rPr>
          <w:rFonts w:hint="eastAsia" w:ascii="Times New Roman" w:hAnsi="Times New Roman" w:eastAsia="宋体" w:cs="Times New Roman"/>
          <w:color w:val="auto"/>
          <w:sz w:val="24"/>
          <w:szCs w:val="24"/>
          <w:lang w:val="en-US" w:eastAsia="zh-CN"/>
        </w:rPr>
        <w:t>经化粪池预处理后排入市政污水管网。</w:t>
      </w:r>
    </w:p>
    <w:p>
      <w:pPr>
        <w:widowControl w:val="0"/>
        <w:spacing w:after="0" w:line="500" w:lineRule="exact"/>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二</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废气</w:t>
      </w:r>
    </w:p>
    <w:p>
      <w:pPr>
        <w:widowControl w:val="0"/>
        <w:spacing w:after="0" w:line="500" w:lineRule="exact"/>
        <w:ind w:firstLine="480" w:firstLineChars="200"/>
        <w:jc w:val="both"/>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项目废气主要为</w:t>
      </w:r>
      <w:r>
        <w:rPr>
          <w:rFonts w:hint="eastAsia" w:ascii="Times New Roman" w:hAnsi="Times New Roman" w:eastAsia="宋体" w:cs="Times New Roman"/>
          <w:color w:val="auto"/>
          <w:sz w:val="24"/>
          <w:szCs w:val="24"/>
          <w:lang w:val="en-US" w:eastAsia="zh-CN"/>
        </w:rPr>
        <w:t>注塑废气、印字废气</w:t>
      </w:r>
      <w:r>
        <w:rPr>
          <w:rFonts w:hint="eastAsia" w:ascii="Times New Roman" w:hAnsi="Times New Roman" w:eastAsia="宋体" w:cs="Times New Roman"/>
          <w:color w:val="auto"/>
          <w:sz w:val="24"/>
          <w:szCs w:val="24"/>
          <w:lang w:eastAsia="zh-CN"/>
        </w:rPr>
        <w:t>。</w:t>
      </w:r>
    </w:p>
    <w:p>
      <w:pPr>
        <w:widowControl w:val="0"/>
        <w:spacing w:after="0" w:line="500" w:lineRule="exact"/>
        <w:ind w:firstLine="480" w:firstLineChars="200"/>
        <w:jc w:val="both"/>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注塑废气、印字废气经废气收集系统收集后，通过1根15米高排气筒排放</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after="157" w:afterLines="50" w:line="500" w:lineRule="exact"/>
        <w:ind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三</w:t>
      </w:r>
      <w:r>
        <w:rPr>
          <w:rFonts w:hint="default" w:ascii="Times New Roman" w:hAnsi="Times New Roman" w:eastAsia="宋体" w:cs="Times New Roman"/>
          <w:color w:val="auto"/>
          <w:sz w:val="24"/>
          <w:szCs w:val="24"/>
          <w:lang w:eastAsia="zh-CN"/>
        </w:rPr>
        <w:t>）噪声</w:t>
      </w:r>
    </w:p>
    <w:p>
      <w:pPr>
        <w:tabs>
          <w:tab w:val="left" w:pos="2398"/>
        </w:tabs>
        <w:spacing w:after="0"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本项目噪声源主要</w:t>
      </w:r>
      <w:r>
        <w:rPr>
          <w:rFonts w:hint="eastAsia" w:ascii="Times New Roman" w:hAnsi="Times New Roman" w:eastAsia="宋体" w:cs="Times New Roman"/>
          <w:color w:val="000000"/>
          <w:sz w:val="24"/>
          <w:szCs w:val="24"/>
          <w:highlight w:val="none"/>
          <w:lang w:val="en-US" w:eastAsia="zh-CN"/>
        </w:rPr>
        <w:t>为各种设备运行中产生的噪声</w:t>
      </w:r>
      <w:r>
        <w:rPr>
          <w:rFonts w:hint="default" w:ascii="Times New Roman" w:hAnsi="Times New Roman" w:eastAsia="宋体" w:cs="Times New Roman"/>
          <w:color w:val="000000"/>
          <w:sz w:val="24"/>
          <w:szCs w:val="24"/>
          <w:highlight w:val="none"/>
        </w:rPr>
        <w:t>。</w:t>
      </w:r>
    </w:p>
    <w:p>
      <w:pPr>
        <w:tabs>
          <w:tab w:val="left" w:pos="2398"/>
        </w:tabs>
        <w:spacing w:after="0" w:line="360" w:lineRule="auto"/>
        <w:ind w:firstLine="480" w:firstLineChars="200"/>
        <w:rPr>
          <w:rFonts w:hint="default"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企业采取以下措施</w:t>
      </w:r>
      <w:r>
        <w:rPr>
          <w:rFonts w:hint="default" w:ascii="Times New Roman" w:hAnsi="Times New Roman" w:eastAsia="宋体" w:cs="Times New Roman"/>
          <w:color w:val="000000"/>
          <w:sz w:val="24"/>
          <w:szCs w:val="24"/>
          <w:highlight w:val="none"/>
          <w:lang w:val="en-US" w:eastAsia="zh-CN"/>
        </w:rPr>
        <w:t>减少噪声对周边环境的影响</w:t>
      </w:r>
      <w:r>
        <w:rPr>
          <w:rFonts w:hint="eastAsia" w:ascii="Times New Roman" w:hAnsi="Times New Roman" w:eastAsia="宋体" w:cs="Times New Roman"/>
          <w:color w:val="000000"/>
          <w:sz w:val="24"/>
          <w:szCs w:val="24"/>
          <w:highlight w:val="none"/>
          <w:lang w:val="en-US" w:eastAsia="zh-CN"/>
        </w:rPr>
        <w:t>：</w:t>
      </w:r>
    </w:p>
    <w:p>
      <w:pPr>
        <w:numPr>
          <w:ilvl w:val="0"/>
          <w:numId w:val="2"/>
        </w:numPr>
        <w:tabs>
          <w:tab w:val="left" w:pos="2398"/>
        </w:tabs>
        <w:adjustRightInd w:val="0"/>
        <w:snapToGrid w:val="0"/>
        <w:spacing w:after="0" w:line="360" w:lineRule="auto"/>
        <w:ind w:firstLine="480" w:firstLineChars="200"/>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合理布局，合理安排工作班制。</w:t>
      </w:r>
    </w:p>
    <w:p>
      <w:pPr>
        <w:numPr>
          <w:ilvl w:val="0"/>
          <w:numId w:val="2"/>
        </w:numPr>
        <w:tabs>
          <w:tab w:val="left" w:pos="2398"/>
        </w:tabs>
        <w:adjustRightInd w:val="0"/>
        <w:snapToGrid w:val="0"/>
        <w:spacing w:after="0" w:line="360" w:lineRule="auto"/>
        <w:ind w:firstLine="480" w:firstLineChars="200"/>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选购低噪声、低振动的生产设备，同时对机械设备设减震基础，从源头控制噪声源强。</w:t>
      </w:r>
    </w:p>
    <w:p>
      <w:pPr>
        <w:numPr>
          <w:ilvl w:val="0"/>
          <w:numId w:val="2"/>
        </w:numPr>
        <w:tabs>
          <w:tab w:val="left" w:pos="2398"/>
        </w:tabs>
        <w:adjustRightInd w:val="0"/>
        <w:snapToGrid w:val="0"/>
        <w:spacing w:after="0" w:line="360" w:lineRule="auto"/>
        <w:ind w:firstLine="480" w:firstLineChars="200"/>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加强生产管理：①加强设备的维护，确保设备处于良好的运转状态，杜绝因设备不正常运转时产生的高噪声现象；②加强职工环保意识教育，提倡文明生产，防止人为噪声；③加强员工的操作技能，避免</w:t>
      </w:r>
      <w:r>
        <w:rPr>
          <w:rFonts w:hint="eastAsia" w:ascii="Times New Roman" w:hAnsi="Times New Roman" w:eastAsia="宋体" w:cs="Times New Roman"/>
          <w:sz w:val="24"/>
          <w:szCs w:val="24"/>
          <w:highlight w:val="none"/>
          <w:lang w:val="en-US" w:eastAsia="zh-CN"/>
        </w:rPr>
        <w:t>因</w:t>
      </w:r>
      <w:r>
        <w:rPr>
          <w:rFonts w:hint="eastAsia" w:ascii="Times New Roman" w:hAnsi="Times New Roman" w:eastAsia="宋体" w:cs="Times New Roman"/>
          <w:sz w:val="24"/>
          <w:szCs w:val="24"/>
          <w:highlight w:val="none"/>
          <w:lang w:eastAsia="zh-CN"/>
        </w:rPr>
        <w:t>不熟练操作引起的高噪声现象。</w:t>
      </w:r>
    </w:p>
    <w:p>
      <w:pPr>
        <w:keepNext w:val="0"/>
        <w:keepLines w:val="0"/>
        <w:pageBreakBefore w:val="0"/>
        <w:widowControl w:val="0"/>
        <w:kinsoku/>
        <w:wordWrap/>
        <w:overflowPunct/>
        <w:topLinePunct w:val="0"/>
        <w:autoSpaceDE/>
        <w:autoSpaceDN/>
        <w:bidi w:val="0"/>
        <w:adjustRightInd w:val="0"/>
        <w:snapToGrid w:val="0"/>
        <w:spacing w:after="157" w:afterLines="50" w:line="500" w:lineRule="exact"/>
        <w:ind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四</w:t>
      </w:r>
      <w:r>
        <w:rPr>
          <w:rFonts w:hint="default" w:ascii="Times New Roman" w:hAnsi="Times New Roman" w:eastAsia="宋体" w:cs="Times New Roman"/>
          <w:color w:val="auto"/>
          <w:sz w:val="24"/>
          <w:szCs w:val="24"/>
          <w:lang w:eastAsia="zh-CN"/>
        </w:rPr>
        <w:t>）固体废物</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本项目固废主要为废铜料、废胶料、油墨废包装桶、生活垃圾。</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highlight w:val="none"/>
          <w:lang w:val="en-US" w:eastAsia="zh-CN"/>
        </w:rPr>
        <w:t>废铜料、废胶料收集后外售综合利用；油墨废包装桶由供应商（东莞市虎门信华印刷器材厂）回收利用；生活垃圾委托环卫部门清运处置。</w:t>
      </w:r>
    </w:p>
    <w:p>
      <w:pPr>
        <w:widowControl w:val="0"/>
        <w:spacing w:after="0" w:line="500" w:lineRule="exact"/>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五</w:t>
      </w:r>
      <w:r>
        <w:rPr>
          <w:rFonts w:hint="default" w:ascii="Times New Roman" w:hAnsi="Times New Roman" w:eastAsia="宋体" w:cs="Times New Roman"/>
          <w:color w:val="auto"/>
          <w:sz w:val="24"/>
          <w:szCs w:val="24"/>
          <w:lang w:eastAsia="zh-CN"/>
        </w:rPr>
        <w:t>）辐射</w:t>
      </w:r>
    </w:p>
    <w:p>
      <w:pPr>
        <w:widowControl w:val="0"/>
        <w:spacing w:after="0" w:line="500" w:lineRule="exact"/>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项目不涉及辐射源。</w:t>
      </w:r>
    </w:p>
    <w:p>
      <w:pPr>
        <w:pStyle w:val="6"/>
        <w:widowControl w:val="0"/>
        <w:spacing w:before="0" w:after="0" w:line="500" w:lineRule="exact"/>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四、环境保护设施调试效果</w:t>
      </w:r>
    </w:p>
    <w:p>
      <w:pPr>
        <w:widowControl w:val="0"/>
        <w:spacing w:after="0" w:line="500" w:lineRule="exact"/>
        <w:ind w:firstLine="480" w:firstLineChars="200"/>
        <w:jc w:val="both"/>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一</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环保设施处理效率</w:t>
      </w:r>
    </w:p>
    <w:p>
      <w:pPr>
        <w:widowControl w:val="0"/>
        <w:spacing w:after="0" w:line="500" w:lineRule="exact"/>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项目环评及批复均未提及环保设施处理效率。</w:t>
      </w:r>
    </w:p>
    <w:p>
      <w:pPr>
        <w:widowControl w:val="0"/>
        <w:spacing w:after="0" w:line="500" w:lineRule="exact"/>
        <w:ind w:firstLine="480" w:firstLineChars="200"/>
        <w:jc w:val="both"/>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二</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污染物排放情况</w:t>
      </w:r>
    </w:p>
    <w:p>
      <w:pPr>
        <w:widowControl w:val="0"/>
        <w:spacing w:after="0" w:line="500" w:lineRule="exact"/>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浙江信捷检测技术有限公司于</w:t>
      </w:r>
      <w:r>
        <w:rPr>
          <w:rFonts w:hint="default" w:ascii="Times New Roman" w:hAnsi="Times New Roman" w:eastAsia="宋体" w:cs="Times New Roman"/>
          <w:bCs/>
          <w:sz w:val="24"/>
          <w:szCs w:val="24"/>
          <w:highlight w:val="none"/>
        </w:rPr>
        <w:t>20</w:t>
      </w:r>
      <w:r>
        <w:rPr>
          <w:rFonts w:hint="eastAsia" w:ascii="Times New Roman" w:hAnsi="Times New Roman" w:eastAsia="宋体" w:cs="Times New Roman"/>
          <w:bCs/>
          <w:sz w:val="24"/>
          <w:szCs w:val="24"/>
          <w:highlight w:val="none"/>
          <w:lang w:val="en-US" w:eastAsia="zh-CN"/>
        </w:rPr>
        <w:t>20</w:t>
      </w:r>
      <w:r>
        <w:rPr>
          <w:rFonts w:hint="default" w:ascii="Times New Roman" w:hAnsi="Times New Roman" w:eastAsia="宋体" w:cs="Times New Roman"/>
          <w:bCs/>
          <w:sz w:val="24"/>
          <w:szCs w:val="24"/>
          <w:highlight w:val="none"/>
        </w:rPr>
        <w:t>年</w:t>
      </w:r>
      <w:r>
        <w:rPr>
          <w:rFonts w:hint="eastAsia" w:ascii="Times New Roman" w:hAnsi="Times New Roman" w:eastAsia="宋体" w:cs="Times New Roman"/>
          <w:bCs/>
          <w:sz w:val="24"/>
          <w:szCs w:val="24"/>
          <w:highlight w:val="none"/>
          <w:lang w:val="en-US" w:eastAsia="zh-CN"/>
        </w:rPr>
        <w:t>12</w:t>
      </w:r>
      <w:r>
        <w:rPr>
          <w:rFonts w:hint="default" w:ascii="Times New Roman" w:hAnsi="Times New Roman" w:eastAsia="宋体" w:cs="Times New Roman"/>
          <w:bCs/>
          <w:sz w:val="24"/>
          <w:szCs w:val="24"/>
          <w:highlight w:val="none"/>
        </w:rPr>
        <w:t>月</w:t>
      </w:r>
      <w:r>
        <w:rPr>
          <w:rFonts w:hint="eastAsia" w:ascii="Times New Roman" w:hAnsi="Times New Roman" w:eastAsia="宋体" w:cs="Times New Roman"/>
          <w:bCs/>
          <w:sz w:val="24"/>
          <w:szCs w:val="24"/>
          <w:highlight w:val="none"/>
          <w:lang w:val="en-US" w:eastAsia="zh-CN"/>
        </w:rPr>
        <w:t>14</w:t>
      </w:r>
      <w:r>
        <w:rPr>
          <w:rFonts w:hint="default" w:ascii="Times New Roman" w:hAnsi="Times New Roman" w:eastAsia="宋体" w:cs="Times New Roman"/>
          <w:bCs/>
          <w:sz w:val="24"/>
          <w:szCs w:val="24"/>
          <w:highlight w:val="none"/>
        </w:rPr>
        <w:t xml:space="preserve">日～ </w:t>
      </w:r>
      <w:r>
        <w:rPr>
          <w:rFonts w:hint="eastAsia" w:ascii="Times New Roman" w:hAnsi="Times New Roman" w:eastAsia="宋体" w:cs="Times New Roman"/>
          <w:bCs/>
          <w:sz w:val="24"/>
          <w:szCs w:val="24"/>
          <w:highlight w:val="none"/>
          <w:lang w:val="en-US" w:eastAsia="zh-CN"/>
        </w:rPr>
        <w:t>12</w:t>
      </w:r>
      <w:r>
        <w:rPr>
          <w:rFonts w:hint="default" w:ascii="Times New Roman" w:hAnsi="Times New Roman" w:eastAsia="宋体" w:cs="Times New Roman"/>
          <w:bCs/>
          <w:sz w:val="24"/>
          <w:szCs w:val="24"/>
          <w:highlight w:val="none"/>
        </w:rPr>
        <w:t>月</w:t>
      </w:r>
      <w:r>
        <w:rPr>
          <w:rFonts w:hint="eastAsia" w:ascii="Times New Roman" w:hAnsi="Times New Roman" w:eastAsia="宋体" w:cs="Times New Roman"/>
          <w:bCs/>
          <w:sz w:val="24"/>
          <w:szCs w:val="24"/>
          <w:highlight w:val="none"/>
          <w:lang w:val="en-US" w:eastAsia="zh-CN"/>
        </w:rPr>
        <w:t>15</w:t>
      </w:r>
      <w:r>
        <w:rPr>
          <w:rFonts w:hint="default" w:ascii="Times New Roman" w:hAnsi="Times New Roman" w:eastAsia="宋体" w:cs="Times New Roman"/>
          <w:bCs/>
          <w:sz w:val="24"/>
          <w:szCs w:val="24"/>
          <w:highlight w:val="none"/>
        </w:rPr>
        <w:t>日</w:t>
      </w:r>
      <w:r>
        <w:rPr>
          <w:rFonts w:hint="default" w:ascii="Times New Roman" w:hAnsi="Times New Roman" w:eastAsia="宋体" w:cs="Times New Roman"/>
          <w:color w:val="auto"/>
          <w:sz w:val="24"/>
          <w:szCs w:val="24"/>
        </w:rPr>
        <w:t>对本项目进行了现场检测。根据出具的检测结果</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第XJE20202127号</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表明：</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500" w:lineRule="exact"/>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废水</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00" w:lineRule="exact"/>
        <w:ind w:firstLine="480" w:firstLineChars="200"/>
        <w:jc w:val="both"/>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bCs/>
          <w:sz w:val="24"/>
          <w:szCs w:val="24"/>
          <w:highlight w:val="none"/>
        </w:rPr>
        <w:t>验收监测期间（20</w:t>
      </w:r>
      <w:r>
        <w:rPr>
          <w:rFonts w:hint="eastAsia" w:ascii="Times New Roman" w:hAnsi="Times New Roman" w:eastAsia="宋体" w:cs="Times New Roman"/>
          <w:bCs/>
          <w:sz w:val="24"/>
          <w:szCs w:val="24"/>
          <w:highlight w:val="none"/>
          <w:lang w:val="en-US" w:eastAsia="zh-CN"/>
        </w:rPr>
        <w:t>20</w:t>
      </w:r>
      <w:r>
        <w:rPr>
          <w:rFonts w:hint="default" w:ascii="Times New Roman" w:hAnsi="Times New Roman" w:eastAsia="宋体" w:cs="Times New Roman"/>
          <w:bCs/>
          <w:sz w:val="24"/>
          <w:szCs w:val="24"/>
          <w:highlight w:val="none"/>
        </w:rPr>
        <w:t>年</w:t>
      </w:r>
      <w:r>
        <w:rPr>
          <w:rFonts w:hint="eastAsia" w:ascii="Times New Roman" w:hAnsi="Times New Roman" w:eastAsia="宋体" w:cs="Times New Roman"/>
          <w:bCs/>
          <w:sz w:val="24"/>
          <w:szCs w:val="24"/>
          <w:highlight w:val="none"/>
          <w:lang w:val="en-US" w:eastAsia="zh-CN"/>
        </w:rPr>
        <w:t>12</w:t>
      </w:r>
      <w:r>
        <w:rPr>
          <w:rFonts w:hint="default" w:ascii="Times New Roman" w:hAnsi="Times New Roman" w:eastAsia="宋体" w:cs="Times New Roman"/>
          <w:bCs/>
          <w:sz w:val="24"/>
          <w:szCs w:val="24"/>
          <w:highlight w:val="none"/>
        </w:rPr>
        <w:t>月</w:t>
      </w:r>
      <w:r>
        <w:rPr>
          <w:rFonts w:hint="eastAsia" w:ascii="Times New Roman" w:hAnsi="Times New Roman" w:eastAsia="宋体" w:cs="Times New Roman"/>
          <w:bCs/>
          <w:sz w:val="24"/>
          <w:szCs w:val="24"/>
          <w:highlight w:val="none"/>
          <w:lang w:val="en-US" w:eastAsia="zh-CN"/>
        </w:rPr>
        <w:t>14</w:t>
      </w:r>
      <w:r>
        <w:rPr>
          <w:rFonts w:hint="default" w:ascii="Times New Roman" w:hAnsi="Times New Roman" w:eastAsia="宋体" w:cs="Times New Roman"/>
          <w:bCs/>
          <w:sz w:val="24"/>
          <w:szCs w:val="24"/>
          <w:highlight w:val="none"/>
        </w:rPr>
        <w:t xml:space="preserve">日～ </w:t>
      </w:r>
      <w:r>
        <w:rPr>
          <w:rFonts w:hint="eastAsia" w:ascii="Times New Roman" w:hAnsi="Times New Roman" w:eastAsia="宋体" w:cs="Times New Roman"/>
          <w:bCs/>
          <w:sz w:val="24"/>
          <w:szCs w:val="24"/>
          <w:highlight w:val="none"/>
          <w:lang w:val="en-US" w:eastAsia="zh-CN"/>
        </w:rPr>
        <w:t>12</w:t>
      </w:r>
      <w:r>
        <w:rPr>
          <w:rFonts w:hint="default" w:ascii="Times New Roman" w:hAnsi="Times New Roman" w:eastAsia="宋体" w:cs="Times New Roman"/>
          <w:bCs/>
          <w:sz w:val="24"/>
          <w:szCs w:val="24"/>
          <w:highlight w:val="none"/>
        </w:rPr>
        <w:t>月</w:t>
      </w:r>
      <w:r>
        <w:rPr>
          <w:rFonts w:hint="eastAsia" w:ascii="Times New Roman" w:hAnsi="Times New Roman" w:eastAsia="宋体" w:cs="Times New Roman"/>
          <w:bCs/>
          <w:sz w:val="24"/>
          <w:szCs w:val="24"/>
          <w:highlight w:val="none"/>
          <w:lang w:val="en-US" w:eastAsia="zh-CN"/>
        </w:rPr>
        <w:t>15</w:t>
      </w:r>
      <w:r>
        <w:rPr>
          <w:rFonts w:hint="default" w:ascii="Times New Roman" w:hAnsi="Times New Roman" w:eastAsia="宋体" w:cs="Times New Roman"/>
          <w:bCs/>
          <w:sz w:val="24"/>
          <w:szCs w:val="24"/>
          <w:highlight w:val="none"/>
        </w:rPr>
        <w:t>日），</w:t>
      </w:r>
      <w:r>
        <w:rPr>
          <w:rFonts w:hint="eastAsia" w:ascii="Times New Roman" w:hAnsi="Times New Roman" w:eastAsia="宋体" w:cs="Times New Roman"/>
          <w:bCs/>
          <w:sz w:val="24"/>
          <w:szCs w:val="24"/>
          <w:highlight w:val="none"/>
          <w:lang w:val="en-US" w:eastAsia="zh-CN"/>
        </w:rPr>
        <w:t>生活污水排放口</w:t>
      </w:r>
      <w:r>
        <w:rPr>
          <w:rFonts w:hint="default" w:ascii="Times New Roman" w:hAnsi="Times New Roman" w:eastAsia="宋体" w:cs="Times New Roman"/>
          <w:bCs/>
          <w:sz w:val="24"/>
          <w:szCs w:val="24"/>
          <w:highlight w:val="none"/>
        </w:rPr>
        <w:t>中</w:t>
      </w:r>
      <w:r>
        <w:rPr>
          <w:rFonts w:hint="eastAsia" w:ascii="Times New Roman" w:hAnsi="Times New Roman" w:eastAsia="宋体" w:cs="Times New Roman"/>
          <w:bCs/>
          <w:sz w:val="24"/>
          <w:szCs w:val="24"/>
          <w:highlight w:val="none"/>
          <w:lang w:val="en-US" w:eastAsia="zh-CN"/>
        </w:rPr>
        <w:t>pH值范围7.31-7.61，</w:t>
      </w:r>
      <w:r>
        <w:rPr>
          <w:rFonts w:hint="default" w:ascii="Times New Roman" w:hAnsi="Times New Roman" w:eastAsia="宋体" w:cs="Times New Roman"/>
          <w:bCs/>
          <w:sz w:val="24"/>
          <w:szCs w:val="24"/>
          <w:highlight w:val="none"/>
        </w:rPr>
        <w:t>化学需氧量</w:t>
      </w:r>
      <w:r>
        <w:rPr>
          <w:rFonts w:hint="eastAsia" w:ascii="Times New Roman" w:hAnsi="Times New Roman" w:eastAsia="宋体" w:cs="Times New Roman"/>
          <w:bCs/>
          <w:sz w:val="24"/>
          <w:szCs w:val="24"/>
          <w:highlight w:val="none"/>
          <w:lang w:val="en-US" w:eastAsia="zh-CN"/>
        </w:rPr>
        <w:t>最大</w:t>
      </w:r>
      <w:r>
        <w:rPr>
          <w:rFonts w:hint="default" w:ascii="Times New Roman" w:hAnsi="Times New Roman" w:eastAsia="宋体" w:cs="Times New Roman"/>
          <w:bCs/>
          <w:sz w:val="24"/>
          <w:szCs w:val="24"/>
          <w:highlight w:val="none"/>
        </w:rPr>
        <w:t>日均浓度</w:t>
      </w:r>
      <w:r>
        <w:rPr>
          <w:rFonts w:hint="eastAsia" w:ascii="Times New Roman" w:hAnsi="Times New Roman" w:eastAsia="宋体" w:cs="Times New Roman"/>
          <w:bCs/>
          <w:sz w:val="24"/>
          <w:szCs w:val="24"/>
          <w:highlight w:val="none"/>
          <w:lang w:val="en-US" w:eastAsia="zh-CN"/>
        </w:rPr>
        <w:t>为216</w:t>
      </w:r>
      <w:r>
        <w:rPr>
          <w:rFonts w:hint="default" w:ascii="Times New Roman" w:hAnsi="Times New Roman" w:eastAsia="宋体" w:cs="Times New Roman"/>
          <w:bCs/>
          <w:sz w:val="24"/>
          <w:szCs w:val="24"/>
          <w:highlight w:val="none"/>
        </w:rPr>
        <w:t>mg/L</w:t>
      </w:r>
      <w:r>
        <w:rPr>
          <w:rFonts w:hint="eastAsia" w:ascii="Times New Roman" w:hAnsi="Times New Roman" w:eastAsia="宋体" w:cs="Times New Roman"/>
          <w:bCs/>
          <w:sz w:val="24"/>
          <w:szCs w:val="24"/>
          <w:highlight w:val="none"/>
          <w:lang w:eastAsia="zh-CN"/>
        </w:rPr>
        <w:t>，</w:t>
      </w:r>
      <w:r>
        <w:rPr>
          <w:rFonts w:hint="eastAsia" w:ascii="Times New Roman" w:hAnsi="Times New Roman" w:eastAsia="宋体" w:cs="Times New Roman"/>
          <w:bCs/>
          <w:sz w:val="24"/>
          <w:szCs w:val="24"/>
          <w:highlight w:val="none"/>
          <w:lang w:val="en-US" w:eastAsia="zh-CN"/>
        </w:rPr>
        <w:t>达到</w:t>
      </w:r>
      <w:r>
        <w:rPr>
          <w:rFonts w:hint="default" w:ascii="Times New Roman" w:hAnsi="Times New Roman" w:eastAsia="宋体" w:cs="Times New Roman"/>
          <w:bCs/>
          <w:sz w:val="24"/>
          <w:szCs w:val="24"/>
          <w:highlight w:val="none"/>
        </w:rPr>
        <w:t xml:space="preserve">《污水综合排放标准》（GB 8978-1996）表4 </w:t>
      </w:r>
      <w:r>
        <w:rPr>
          <w:rFonts w:hint="eastAsia" w:ascii="Times New Roman" w:hAnsi="Times New Roman" w:eastAsia="宋体" w:cs="Times New Roman"/>
          <w:bCs/>
          <w:sz w:val="24"/>
          <w:szCs w:val="24"/>
          <w:highlight w:val="none"/>
          <w:lang w:val="en-US" w:eastAsia="zh-CN"/>
        </w:rPr>
        <w:t>中的三</w:t>
      </w:r>
      <w:r>
        <w:rPr>
          <w:rFonts w:hint="default" w:ascii="Times New Roman" w:hAnsi="Times New Roman" w:eastAsia="宋体" w:cs="Times New Roman"/>
          <w:bCs/>
          <w:sz w:val="24"/>
          <w:szCs w:val="24"/>
          <w:highlight w:val="none"/>
        </w:rPr>
        <w:t>级标准</w:t>
      </w:r>
      <w:r>
        <w:rPr>
          <w:rFonts w:hint="eastAsia" w:ascii="Times New Roman" w:hAnsi="Times New Roman" w:eastAsia="宋体" w:cs="Times New Roman"/>
          <w:bCs/>
          <w:sz w:val="24"/>
          <w:szCs w:val="24"/>
          <w:highlight w:val="none"/>
          <w:lang w:eastAsia="zh-CN"/>
        </w:rPr>
        <w:t>；</w:t>
      </w:r>
      <w:r>
        <w:rPr>
          <w:rFonts w:hint="default" w:ascii="Times New Roman" w:hAnsi="Times New Roman" w:eastAsia="宋体" w:cs="Times New Roman"/>
          <w:bCs/>
          <w:sz w:val="24"/>
          <w:szCs w:val="24"/>
          <w:highlight w:val="none"/>
        </w:rPr>
        <w:t>氨氮</w:t>
      </w:r>
      <w:r>
        <w:rPr>
          <w:rFonts w:hint="eastAsia" w:ascii="Times New Roman" w:hAnsi="Times New Roman" w:eastAsia="宋体" w:cs="Times New Roman"/>
          <w:bCs/>
          <w:sz w:val="24"/>
          <w:szCs w:val="24"/>
          <w:highlight w:val="none"/>
          <w:lang w:val="en-US" w:eastAsia="zh-CN"/>
        </w:rPr>
        <w:t>最大</w:t>
      </w:r>
      <w:r>
        <w:rPr>
          <w:rFonts w:hint="default" w:ascii="Times New Roman" w:hAnsi="Times New Roman" w:eastAsia="宋体" w:cs="Times New Roman"/>
          <w:bCs/>
          <w:sz w:val="24"/>
          <w:szCs w:val="24"/>
          <w:highlight w:val="none"/>
        </w:rPr>
        <w:t>日均浓度</w:t>
      </w:r>
      <w:r>
        <w:rPr>
          <w:rFonts w:hint="eastAsia" w:ascii="Times New Roman" w:hAnsi="Times New Roman" w:eastAsia="宋体" w:cs="Times New Roman"/>
          <w:bCs/>
          <w:sz w:val="24"/>
          <w:szCs w:val="24"/>
          <w:highlight w:val="none"/>
          <w:lang w:val="en-US" w:eastAsia="zh-CN"/>
        </w:rPr>
        <w:t xml:space="preserve">为12.7 </w:t>
      </w:r>
      <w:r>
        <w:rPr>
          <w:rFonts w:hint="default" w:ascii="Times New Roman" w:hAnsi="Times New Roman" w:eastAsia="宋体" w:cs="Times New Roman"/>
          <w:bCs/>
          <w:sz w:val="24"/>
          <w:szCs w:val="24"/>
          <w:highlight w:val="none"/>
        </w:rPr>
        <w:t>mg/L</w:t>
      </w:r>
      <w:r>
        <w:rPr>
          <w:rFonts w:hint="eastAsia" w:ascii="Times New Roman" w:hAnsi="Times New Roman" w:eastAsia="宋体" w:cs="Times New Roman"/>
          <w:bCs/>
          <w:sz w:val="24"/>
          <w:szCs w:val="24"/>
          <w:highlight w:val="none"/>
          <w:lang w:eastAsia="zh-CN"/>
        </w:rPr>
        <w:t>，</w:t>
      </w:r>
      <w:r>
        <w:rPr>
          <w:rFonts w:hint="eastAsia" w:ascii="Times New Roman" w:hAnsi="Times New Roman" w:eastAsia="宋体" w:cs="Times New Roman"/>
          <w:bCs/>
          <w:sz w:val="24"/>
          <w:szCs w:val="24"/>
          <w:highlight w:val="none"/>
          <w:lang w:val="en-US" w:eastAsia="zh-CN"/>
        </w:rPr>
        <w:t>达到</w:t>
      </w:r>
      <w:r>
        <w:rPr>
          <w:rFonts w:hint="default" w:ascii="Times New Roman" w:hAnsi="Times New Roman" w:eastAsia="宋体" w:cs="Times New Roman"/>
          <w:bCs/>
          <w:sz w:val="24"/>
          <w:szCs w:val="24"/>
          <w:highlight w:val="none"/>
        </w:rPr>
        <w:t>《工业企业废水氮、磷污染物间接排放限值》（DB</w:t>
      </w:r>
      <w:r>
        <w:rPr>
          <w:rFonts w:hint="eastAsia" w:ascii="Times New Roman" w:hAnsi="Times New Roman" w:eastAsia="宋体" w:cs="Times New Roman"/>
          <w:bCs/>
          <w:sz w:val="24"/>
          <w:szCs w:val="24"/>
          <w:highlight w:val="none"/>
          <w:lang w:val="en-US" w:eastAsia="zh-CN"/>
        </w:rPr>
        <w:t xml:space="preserve"> </w:t>
      </w:r>
      <w:r>
        <w:rPr>
          <w:rFonts w:hint="default" w:ascii="Times New Roman" w:hAnsi="Times New Roman" w:eastAsia="宋体" w:cs="Times New Roman"/>
          <w:bCs/>
          <w:sz w:val="24"/>
          <w:szCs w:val="24"/>
          <w:highlight w:val="none"/>
        </w:rPr>
        <w:t>33/887-2013）表1中的工业企业水污染间接排放限值</w:t>
      </w:r>
      <w:r>
        <w:rPr>
          <w:rFonts w:hint="eastAsia" w:ascii="Times New Roman" w:hAnsi="Times New Roman" w:eastAsia="宋体" w:cs="Times New Roman"/>
          <w:bCs/>
          <w:sz w:val="24"/>
          <w:szCs w:val="24"/>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after="157" w:afterLines="50" w:line="500" w:lineRule="exact"/>
        <w:ind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废气</w:t>
      </w:r>
    </w:p>
    <w:p>
      <w:pPr>
        <w:keepNext w:val="0"/>
        <w:keepLines w:val="0"/>
        <w:pageBreakBefore w:val="0"/>
        <w:widowControl/>
        <w:tabs>
          <w:tab w:val="left" w:pos="8364"/>
        </w:tabs>
        <w:kinsoku/>
        <w:wordWrap/>
        <w:overflowPunct/>
        <w:topLinePunct w:val="0"/>
        <w:autoSpaceDE/>
        <w:autoSpaceDN/>
        <w:bidi w:val="0"/>
        <w:adjustRightInd w:val="0"/>
        <w:snapToGrid w:val="0"/>
        <w:spacing w:after="0" w:line="360" w:lineRule="auto"/>
        <w:ind w:right="-59" w:rightChars="-27" w:firstLine="482"/>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000000"/>
          <w:sz w:val="24"/>
          <w:szCs w:val="24"/>
          <w:highlight w:val="none"/>
        </w:rPr>
        <w:t>验收监测期间（</w:t>
      </w:r>
      <w:r>
        <w:rPr>
          <w:rFonts w:hint="default" w:ascii="Times New Roman" w:hAnsi="Times New Roman" w:eastAsia="宋体" w:cs="Times New Roman"/>
          <w:bCs/>
          <w:sz w:val="24"/>
          <w:szCs w:val="24"/>
          <w:highlight w:val="none"/>
        </w:rPr>
        <w:t>20</w:t>
      </w:r>
      <w:r>
        <w:rPr>
          <w:rFonts w:hint="eastAsia" w:ascii="Times New Roman" w:hAnsi="Times New Roman" w:eastAsia="宋体" w:cs="Times New Roman"/>
          <w:bCs/>
          <w:sz w:val="24"/>
          <w:szCs w:val="24"/>
          <w:highlight w:val="none"/>
          <w:lang w:val="en-US" w:eastAsia="zh-CN"/>
        </w:rPr>
        <w:t>20</w:t>
      </w:r>
      <w:r>
        <w:rPr>
          <w:rFonts w:hint="default" w:ascii="Times New Roman" w:hAnsi="Times New Roman" w:eastAsia="宋体" w:cs="Times New Roman"/>
          <w:bCs/>
          <w:sz w:val="24"/>
          <w:szCs w:val="24"/>
          <w:highlight w:val="none"/>
        </w:rPr>
        <w:t>年</w:t>
      </w:r>
      <w:r>
        <w:rPr>
          <w:rFonts w:hint="eastAsia" w:ascii="Times New Roman" w:hAnsi="Times New Roman" w:eastAsia="宋体" w:cs="Times New Roman"/>
          <w:bCs/>
          <w:sz w:val="24"/>
          <w:szCs w:val="24"/>
          <w:highlight w:val="none"/>
          <w:lang w:val="en-US" w:eastAsia="zh-CN"/>
        </w:rPr>
        <w:t>12</w:t>
      </w:r>
      <w:r>
        <w:rPr>
          <w:rFonts w:hint="default" w:ascii="Times New Roman" w:hAnsi="Times New Roman" w:eastAsia="宋体" w:cs="Times New Roman"/>
          <w:bCs/>
          <w:sz w:val="24"/>
          <w:szCs w:val="24"/>
          <w:highlight w:val="none"/>
        </w:rPr>
        <w:t>月</w:t>
      </w:r>
      <w:r>
        <w:rPr>
          <w:rFonts w:hint="eastAsia" w:ascii="Times New Roman" w:hAnsi="Times New Roman" w:eastAsia="宋体" w:cs="Times New Roman"/>
          <w:bCs/>
          <w:sz w:val="24"/>
          <w:szCs w:val="24"/>
          <w:highlight w:val="none"/>
          <w:lang w:val="en-US" w:eastAsia="zh-CN"/>
        </w:rPr>
        <w:t>14</w:t>
      </w:r>
      <w:r>
        <w:rPr>
          <w:rFonts w:hint="default" w:ascii="Times New Roman" w:hAnsi="Times New Roman" w:eastAsia="宋体" w:cs="Times New Roman"/>
          <w:bCs/>
          <w:sz w:val="24"/>
          <w:szCs w:val="24"/>
          <w:highlight w:val="none"/>
        </w:rPr>
        <w:t xml:space="preserve">日～ </w:t>
      </w:r>
      <w:r>
        <w:rPr>
          <w:rFonts w:hint="eastAsia" w:ascii="Times New Roman" w:hAnsi="Times New Roman" w:eastAsia="宋体" w:cs="Times New Roman"/>
          <w:bCs/>
          <w:sz w:val="24"/>
          <w:szCs w:val="24"/>
          <w:highlight w:val="none"/>
          <w:lang w:val="en-US" w:eastAsia="zh-CN"/>
        </w:rPr>
        <w:t>12</w:t>
      </w:r>
      <w:r>
        <w:rPr>
          <w:rFonts w:hint="default" w:ascii="Times New Roman" w:hAnsi="Times New Roman" w:eastAsia="宋体" w:cs="Times New Roman"/>
          <w:bCs/>
          <w:sz w:val="24"/>
          <w:szCs w:val="24"/>
          <w:highlight w:val="none"/>
        </w:rPr>
        <w:t>月</w:t>
      </w:r>
      <w:r>
        <w:rPr>
          <w:rFonts w:hint="eastAsia" w:ascii="Times New Roman" w:hAnsi="Times New Roman" w:eastAsia="宋体" w:cs="Times New Roman"/>
          <w:bCs/>
          <w:sz w:val="24"/>
          <w:szCs w:val="24"/>
          <w:highlight w:val="none"/>
          <w:lang w:val="en-US" w:eastAsia="zh-CN"/>
        </w:rPr>
        <w:t>15</w:t>
      </w:r>
      <w:r>
        <w:rPr>
          <w:rFonts w:hint="default" w:ascii="Times New Roman" w:hAnsi="Times New Roman" w:eastAsia="宋体" w:cs="Times New Roman"/>
          <w:bCs/>
          <w:sz w:val="24"/>
          <w:szCs w:val="24"/>
          <w:highlight w:val="none"/>
        </w:rPr>
        <w:t>日</w:t>
      </w:r>
      <w:r>
        <w:rPr>
          <w:rFonts w:hint="default" w:ascii="Times New Roman" w:hAnsi="Times New Roman" w:eastAsia="宋体" w:cs="Times New Roman"/>
          <w:color w:val="000000"/>
          <w:sz w:val="24"/>
          <w:szCs w:val="24"/>
          <w:highlight w:val="none"/>
        </w:rPr>
        <w:t>），</w:t>
      </w:r>
      <w:r>
        <w:rPr>
          <w:rFonts w:hint="eastAsia" w:ascii="Times New Roman" w:hAnsi="Times New Roman" w:eastAsia="宋体" w:cs="Times New Roman"/>
          <w:color w:val="000000"/>
          <w:sz w:val="24"/>
          <w:szCs w:val="24"/>
          <w:highlight w:val="none"/>
          <w:lang w:val="en-US" w:eastAsia="zh-CN"/>
        </w:rPr>
        <w:t>注塑、印字废气排放口</w:t>
      </w:r>
      <w:r>
        <w:rPr>
          <w:rFonts w:hint="default" w:ascii="Times New Roman" w:hAnsi="Times New Roman" w:eastAsia="宋体" w:cs="Times New Roman"/>
          <w:color w:val="000000"/>
          <w:sz w:val="24"/>
          <w:szCs w:val="24"/>
          <w:highlight w:val="none"/>
        </w:rPr>
        <w:t>中</w:t>
      </w:r>
      <w:r>
        <w:rPr>
          <w:rFonts w:hint="default" w:ascii="Times New Roman" w:hAnsi="Times New Roman" w:eastAsia="宋体" w:cs="Times New Roman"/>
          <w:color w:val="000000"/>
          <w:sz w:val="24"/>
          <w:szCs w:val="24"/>
          <w:highlight w:val="none"/>
          <w:lang w:val="en-US" w:eastAsia="zh-CN"/>
        </w:rPr>
        <w:t>非甲烷总烃</w:t>
      </w:r>
      <w:r>
        <w:rPr>
          <w:rFonts w:hint="default" w:ascii="Times New Roman" w:hAnsi="Times New Roman" w:eastAsia="宋体" w:cs="Times New Roman"/>
          <w:sz w:val="24"/>
          <w:szCs w:val="24"/>
          <w:highlight w:val="none"/>
          <w:lang w:val="en-US" w:eastAsia="zh-CN"/>
        </w:rPr>
        <w:t>的最大排放浓度为</w:t>
      </w:r>
      <w:r>
        <w:rPr>
          <w:rFonts w:hint="eastAsia" w:ascii="Times New Roman" w:hAnsi="Times New Roman" w:eastAsia="宋体" w:cs="Times New Roman"/>
          <w:sz w:val="24"/>
          <w:szCs w:val="24"/>
          <w:highlight w:val="none"/>
          <w:lang w:val="en-US" w:eastAsia="zh-CN"/>
        </w:rPr>
        <w:t>0.74</w:t>
      </w:r>
      <w:r>
        <w:rPr>
          <w:rFonts w:hint="default" w:ascii="Times New Roman" w:hAnsi="Times New Roman" w:eastAsia="宋体" w:cs="Times New Roman"/>
          <w:sz w:val="24"/>
          <w:szCs w:val="24"/>
          <w:highlight w:val="none"/>
          <w:lang w:val="en-US" w:eastAsia="zh-CN"/>
        </w:rPr>
        <w:t xml:space="preserve"> mg/m</w:t>
      </w:r>
      <w:r>
        <w:rPr>
          <w:rFonts w:hint="default" w:ascii="Times New Roman" w:hAnsi="Times New Roman" w:eastAsia="宋体" w:cs="Times New Roman"/>
          <w:sz w:val="24"/>
          <w:szCs w:val="24"/>
          <w:highlight w:val="none"/>
          <w:vertAlign w:val="superscript"/>
          <w:lang w:val="en-US" w:eastAsia="zh-CN"/>
        </w:rPr>
        <w:t>3</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color w:val="000000"/>
          <w:sz w:val="24"/>
          <w:szCs w:val="24"/>
          <w:highlight w:val="none"/>
          <w:lang w:val="en-US" w:eastAsia="zh-CN"/>
        </w:rPr>
        <w:t>苯</w:t>
      </w:r>
      <w:r>
        <w:rPr>
          <w:rFonts w:hint="eastAsia" w:ascii="Times New Roman" w:hAnsi="Times New Roman" w:eastAsia="宋体" w:cs="Times New Roman"/>
          <w:sz w:val="24"/>
          <w:szCs w:val="24"/>
          <w:highlight w:val="none"/>
          <w:lang w:val="en-US" w:eastAsia="zh-CN"/>
        </w:rPr>
        <w:t>的最大排放浓度&lt;0.004 mg/m</w:t>
      </w:r>
      <w:r>
        <w:rPr>
          <w:rFonts w:hint="eastAsia" w:ascii="Times New Roman" w:hAnsi="Times New Roman" w:eastAsia="宋体" w:cs="Times New Roman"/>
          <w:sz w:val="24"/>
          <w:szCs w:val="24"/>
          <w:highlight w:val="none"/>
          <w:vertAlign w:val="superscript"/>
          <w:lang w:val="en-US" w:eastAsia="zh-CN"/>
        </w:rPr>
        <w:t>3</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达到《合成树脂工业污染物排放标准》（GB 31572-2015）表5大气污染物特别排放限值</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tabs>
          <w:tab w:val="left" w:pos="8364"/>
        </w:tabs>
        <w:kinsoku/>
        <w:wordWrap/>
        <w:overflowPunct/>
        <w:topLinePunct w:val="0"/>
        <w:autoSpaceDE/>
        <w:autoSpaceDN/>
        <w:bidi w:val="0"/>
        <w:adjustRightInd w:val="0"/>
        <w:snapToGrid w:val="0"/>
        <w:spacing w:after="0" w:line="360" w:lineRule="auto"/>
        <w:ind w:right="-59" w:rightChars="-27" w:firstLine="482"/>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000000"/>
          <w:sz w:val="24"/>
          <w:szCs w:val="24"/>
          <w:highlight w:val="none"/>
        </w:rPr>
        <w:t>验收监测期间（</w:t>
      </w:r>
      <w:r>
        <w:rPr>
          <w:rFonts w:hint="default" w:ascii="Times New Roman" w:hAnsi="Times New Roman" w:eastAsia="宋体" w:cs="Times New Roman"/>
          <w:bCs/>
          <w:sz w:val="24"/>
          <w:szCs w:val="24"/>
          <w:highlight w:val="none"/>
        </w:rPr>
        <w:t>20</w:t>
      </w:r>
      <w:r>
        <w:rPr>
          <w:rFonts w:hint="eastAsia" w:ascii="Times New Roman" w:hAnsi="Times New Roman" w:eastAsia="宋体" w:cs="Times New Roman"/>
          <w:bCs/>
          <w:sz w:val="24"/>
          <w:szCs w:val="24"/>
          <w:highlight w:val="none"/>
          <w:lang w:val="en-US" w:eastAsia="zh-CN"/>
        </w:rPr>
        <w:t>20</w:t>
      </w:r>
      <w:r>
        <w:rPr>
          <w:rFonts w:hint="default" w:ascii="Times New Roman" w:hAnsi="Times New Roman" w:eastAsia="宋体" w:cs="Times New Roman"/>
          <w:bCs/>
          <w:sz w:val="24"/>
          <w:szCs w:val="24"/>
          <w:highlight w:val="none"/>
        </w:rPr>
        <w:t>年</w:t>
      </w:r>
      <w:r>
        <w:rPr>
          <w:rFonts w:hint="eastAsia" w:ascii="Times New Roman" w:hAnsi="Times New Roman" w:eastAsia="宋体" w:cs="Times New Roman"/>
          <w:bCs/>
          <w:sz w:val="24"/>
          <w:szCs w:val="24"/>
          <w:highlight w:val="none"/>
          <w:lang w:val="en-US" w:eastAsia="zh-CN"/>
        </w:rPr>
        <w:t>12</w:t>
      </w:r>
      <w:r>
        <w:rPr>
          <w:rFonts w:hint="default" w:ascii="Times New Roman" w:hAnsi="Times New Roman" w:eastAsia="宋体" w:cs="Times New Roman"/>
          <w:bCs/>
          <w:sz w:val="24"/>
          <w:szCs w:val="24"/>
          <w:highlight w:val="none"/>
        </w:rPr>
        <w:t>月</w:t>
      </w:r>
      <w:r>
        <w:rPr>
          <w:rFonts w:hint="eastAsia" w:ascii="Times New Roman" w:hAnsi="Times New Roman" w:eastAsia="宋体" w:cs="Times New Roman"/>
          <w:bCs/>
          <w:sz w:val="24"/>
          <w:szCs w:val="24"/>
          <w:highlight w:val="none"/>
          <w:lang w:val="en-US" w:eastAsia="zh-CN"/>
        </w:rPr>
        <w:t>14</w:t>
      </w:r>
      <w:r>
        <w:rPr>
          <w:rFonts w:hint="default" w:ascii="Times New Roman" w:hAnsi="Times New Roman" w:eastAsia="宋体" w:cs="Times New Roman"/>
          <w:bCs/>
          <w:sz w:val="24"/>
          <w:szCs w:val="24"/>
          <w:highlight w:val="none"/>
        </w:rPr>
        <w:t xml:space="preserve">日～ </w:t>
      </w:r>
      <w:r>
        <w:rPr>
          <w:rFonts w:hint="eastAsia" w:ascii="Times New Roman" w:hAnsi="Times New Roman" w:eastAsia="宋体" w:cs="Times New Roman"/>
          <w:bCs/>
          <w:sz w:val="24"/>
          <w:szCs w:val="24"/>
          <w:highlight w:val="none"/>
          <w:lang w:val="en-US" w:eastAsia="zh-CN"/>
        </w:rPr>
        <w:t>12</w:t>
      </w:r>
      <w:r>
        <w:rPr>
          <w:rFonts w:hint="default" w:ascii="Times New Roman" w:hAnsi="Times New Roman" w:eastAsia="宋体" w:cs="Times New Roman"/>
          <w:bCs/>
          <w:sz w:val="24"/>
          <w:szCs w:val="24"/>
          <w:highlight w:val="none"/>
        </w:rPr>
        <w:t>月</w:t>
      </w:r>
      <w:r>
        <w:rPr>
          <w:rFonts w:hint="eastAsia" w:ascii="Times New Roman" w:hAnsi="Times New Roman" w:eastAsia="宋体" w:cs="Times New Roman"/>
          <w:bCs/>
          <w:sz w:val="24"/>
          <w:szCs w:val="24"/>
          <w:highlight w:val="none"/>
          <w:lang w:val="en-US" w:eastAsia="zh-CN"/>
        </w:rPr>
        <w:t>15</w:t>
      </w:r>
      <w:r>
        <w:rPr>
          <w:rFonts w:hint="default" w:ascii="Times New Roman" w:hAnsi="Times New Roman" w:eastAsia="宋体" w:cs="Times New Roman"/>
          <w:bCs/>
          <w:sz w:val="24"/>
          <w:szCs w:val="24"/>
          <w:highlight w:val="none"/>
        </w:rPr>
        <w:t>日</w:t>
      </w:r>
      <w:r>
        <w:rPr>
          <w:rFonts w:hint="default" w:ascii="Times New Roman" w:hAnsi="Times New Roman" w:eastAsia="宋体" w:cs="Times New Roman"/>
          <w:color w:val="000000"/>
          <w:sz w:val="24"/>
          <w:szCs w:val="24"/>
          <w:highlight w:val="none"/>
        </w:rPr>
        <w:t>），厂界无组织废气中</w:t>
      </w:r>
      <w:r>
        <w:rPr>
          <w:rFonts w:hint="eastAsia" w:ascii="Times New Roman" w:hAnsi="Times New Roman" w:eastAsia="宋体" w:cs="Times New Roman"/>
          <w:sz w:val="24"/>
          <w:szCs w:val="24"/>
          <w:highlight w:val="none"/>
          <w:lang w:val="en-US" w:eastAsia="zh-CN"/>
        </w:rPr>
        <w:t>非甲烷总烃的最大浓度为0.84mg/m</w:t>
      </w:r>
      <w:r>
        <w:rPr>
          <w:rFonts w:hint="eastAsia" w:ascii="Times New Roman" w:hAnsi="Times New Roman" w:eastAsia="宋体" w:cs="Times New Roman"/>
          <w:sz w:val="24"/>
          <w:szCs w:val="24"/>
          <w:highlight w:val="none"/>
          <w:vertAlign w:val="superscript"/>
          <w:lang w:val="en-US" w:eastAsia="zh-CN"/>
        </w:rPr>
        <w:t>3</w:t>
      </w:r>
      <w:r>
        <w:rPr>
          <w:rFonts w:hint="eastAsia" w:ascii="Times New Roman" w:hAnsi="Times New Roman" w:eastAsia="宋体" w:cs="Times New Roman"/>
          <w:sz w:val="24"/>
          <w:szCs w:val="24"/>
          <w:highlight w:val="none"/>
          <w:lang w:val="en-US" w:eastAsia="zh-CN"/>
        </w:rPr>
        <w:t>，达到《合成树脂工业污染物排放标准》（GB 31572-2015）表9企业边界大气污染物浓度限值</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tabs>
          <w:tab w:val="left" w:pos="8364"/>
        </w:tabs>
        <w:kinsoku/>
        <w:wordWrap/>
        <w:overflowPunct/>
        <w:topLinePunct w:val="0"/>
        <w:autoSpaceDE/>
        <w:autoSpaceDN/>
        <w:bidi w:val="0"/>
        <w:adjustRightInd w:val="0"/>
        <w:snapToGrid w:val="0"/>
        <w:spacing w:after="0" w:line="360" w:lineRule="auto"/>
        <w:ind w:right="0" w:rightChars="0" w:firstLine="482"/>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000000"/>
          <w:sz w:val="24"/>
          <w:szCs w:val="24"/>
          <w:highlight w:val="none"/>
        </w:rPr>
        <w:t>验收监测期间（</w:t>
      </w:r>
      <w:r>
        <w:rPr>
          <w:rFonts w:hint="default" w:ascii="Times New Roman" w:hAnsi="Times New Roman" w:eastAsia="宋体" w:cs="Times New Roman"/>
          <w:bCs/>
          <w:sz w:val="24"/>
          <w:szCs w:val="24"/>
          <w:highlight w:val="none"/>
        </w:rPr>
        <w:t>20</w:t>
      </w:r>
      <w:r>
        <w:rPr>
          <w:rFonts w:hint="eastAsia" w:ascii="Times New Roman" w:hAnsi="Times New Roman" w:eastAsia="宋体" w:cs="Times New Roman"/>
          <w:bCs/>
          <w:sz w:val="24"/>
          <w:szCs w:val="24"/>
          <w:highlight w:val="none"/>
          <w:lang w:val="en-US" w:eastAsia="zh-CN"/>
        </w:rPr>
        <w:t>20</w:t>
      </w:r>
      <w:r>
        <w:rPr>
          <w:rFonts w:hint="default" w:ascii="Times New Roman" w:hAnsi="Times New Roman" w:eastAsia="宋体" w:cs="Times New Roman"/>
          <w:bCs/>
          <w:sz w:val="24"/>
          <w:szCs w:val="24"/>
          <w:highlight w:val="none"/>
        </w:rPr>
        <w:t>年</w:t>
      </w:r>
      <w:r>
        <w:rPr>
          <w:rFonts w:hint="eastAsia" w:ascii="Times New Roman" w:hAnsi="Times New Roman" w:eastAsia="宋体" w:cs="Times New Roman"/>
          <w:bCs/>
          <w:sz w:val="24"/>
          <w:szCs w:val="24"/>
          <w:highlight w:val="none"/>
          <w:lang w:val="en-US" w:eastAsia="zh-CN"/>
        </w:rPr>
        <w:t>12</w:t>
      </w:r>
      <w:r>
        <w:rPr>
          <w:rFonts w:hint="default" w:ascii="Times New Roman" w:hAnsi="Times New Roman" w:eastAsia="宋体" w:cs="Times New Roman"/>
          <w:bCs/>
          <w:sz w:val="24"/>
          <w:szCs w:val="24"/>
          <w:highlight w:val="none"/>
        </w:rPr>
        <w:t>月</w:t>
      </w:r>
      <w:r>
        <w:rPr>
          <w:rFonts w:hint="eastAsia" w:ascii="Times New Roman" w:hAnsi="Times New Roman" w:eastAsia="宋体" w:cs="Times New Roman"/>
          <w:bCs/>
          <w:sz w:val="24"/>
          <w:szCs w:val="24"/>
          <w:highlight w:val="none"/>
          <w:lang w:val="en-US" w:eastAsia="zh-CN"/>
        </w:rPr>
        <w:t>14</w:t>
      </w:r>
      <w:r>
        <w:rPr>
          <w:rFonts w:hint="default" w:ascii="Times New Roman" w:hAnsi="Times New Roman" w:eastAsia="宋体" w:cs="Times New Roman"/>
          <w:bCs/>
          <w:sz w:val="24"/>
          <w:szCs w:val="24"/>
          <w:highlight w:val="none"/>
        </w:rPr>
        <w:t xml:space="preserve">日～ </w:t>
      </w:r>
      <w:r>
        <w:rPr>
          <w:rFonts w:hint="eastAsia" w:ascii="Times New Roman" w:hAnsi="Times New Roman" w:eastAsia="宋体" w:cs="Times New Roman"/>
          <w:bCs/>
          <w:sz w:val="24"/>
          <w:szCs w:val="24"/>
          <w:highlight w:val="none"/>
          <w:lang w:val="en-US" w:eastAsia="zh-CN"/>
        </w:rPr>
        <w:t>12</w:t>
      </w:r>
      <w:r>
        <w:rPr>
          <w:rFonts w:hint="default" w:ascii="Times New Roman" w:hAnsi="Times New Roman" w:eastAsia="宋体" w:cs="Times New Roman"/>
          <w:bCs/>
          <w:sz w:val="24"/>
          <w:szCs w:val="24"/>
          <w:highlight w:val="none"/>
        </w:rPr>
        <w:t>月</w:t>
      </w:r>
      <w:r>
        <w:rPr>
          <w:rFonts w:hint="eastAsia" w:ascii="Times New Roman" w:hAnsi="Times New Roman" w:eastAsia="宋体" w:cs="Times New Roman"/>
          <w:bCs/>
          <w:sz w:val="24"/>
          <w:szCs w:val="24"/>
          <w:highlight w:val="none"/>
          <w:lang w:val="en-US" w:eastAsia="zh-CN"/>
        </w:rPr>
        <w:t>15</w:t>
      </w:r>
      <w:r>
        <w:rPr>
          <w:rFonts w:hint="default" w:ascii="Times New Roman" w:hAnsi="Times New Roman" w:eastAsia="宋体" w:cs="Times New Roman"/>
          <w:bCs/>
          <w:sz w:val="24"/>
          <w:szCs w:val="24"/>
          <w:highlight w:val="none"/>
        </w:rPr>
        <w:t>日</w:t>
      </w:r>
      <w:r>
        <w:rPr>
          <w:rFonts w:hint="default" w:ascii="Times New Roman" w:hAnsi="Times New Roman" w:eastAsia="宋体" w:cs="Times New Roman"/>
          <w:color w:val="000000"/>
          <w:sz w:val="24"/>
          <w:szCs w:val="24"/>
          <w:highlight w:val="none"/>
        </w:rPr>
        <w:t>），</w:t>
      </w:r>
      <w:r>
        <w:rPr>
          <w:rFonts w:hint="eastAsia" w:ascii="Times New Roman" w:hAnsi="Times New Roman" w:eastAsia="宋体" w:cs="Times New Roman"/>
          <w:color w:val="000000"/>
          <w:sz w:val="24"/>
          <w:szCs w:val="24"/>
          <w:highlight w:val="none"/>
          <w:lang w:val="en-US" w:eastAsia="zh-CN"/>
        </w:rPr>
        <w:t>注塑印字车间门口</w:t>
      </w:r>
      <w:r>
        <w:rPr>
          <w:rFonts w:hint="default" w:ascii="Times New Roman" w:hAnsi="Times New Roman" w:eastAsia="宋体" w:cs="Times New Roman"/>
          <w:color w:val="000000"/>
          <w:sz w:val="24"/>
          <w:szCs w:val="24"/>
          <w:highlight w:val="none"/>
        </w:rPr>
        <w:t>中</w:t>
      </w:r>
      <w:r>
        <w:rPr>
          <w:rFonts w:hint="eastAsia" w:ascii="Times New Roman" w:hAnsi="Times New Roman" w:eastAsia="宋体" w:cs="Times New Roman"/>
          <w:sz w:val="24"/>
          <w:szCs w:val="24"/>
          <w:highlight w:val="none"/>
          <w:lang w:val="en-US" w:eastAsia="zh-CN"/>
        </w:rPr>
        <w:t>非甲烷总烃的最大浓度为0.87mg/m</w:t>
      </w:r>
      <w:r>
        <w:rPr>
          <w:rFonts w:hint="eastAsia" w:ascii="Times New Roman" w:hAnsi="Times New Roman" w:eastAsia="宋体" w:cs="Times New Roman"/>
          <w:sz w:val="24"/>
          <w:szCs w:val="24"/>
          <w:highlight w:val="none"/>
          <w:vertAlign w:val="superscript"/>
          <w:lang w:val="en-US" w:eastAsia="zh-CN"/>
        </w:rPr>
        <w:t>3</w:t>
      </w:r>
      <w:r>
        <w:rPr>
          <w:rFonts w:hint="eastAsia" w:ascii="Times New Roman" w:hAnsi="Times New Roman" w:eastAsia="宋体" w:cs="Times New Roman"/>
          <w:sz w:val="24"/>
          <w:szCs w:val="24"/>
          <w:highlight w:val="none"/>
          <w:lang w:val="en-US" w:eastAsia="zh-CN"/>
        </w:rPr>
        <w:t>，达到《挥发性有机物无组织排放控制标准》（GB 37822-2019）附录A中监控点处1h平均浓度值的无组织特别排放限值</w:t>
      </w:r>
      <w:r>
        <w:rPr>
          <w:rFonts w:hint="default" w:ascii="Times New Roman" w:hAnsi="Times New Roman" w:eastAsia="宋体" w:cs="Times New Roman"/>
          <w:color w:val="auto"/>
          <w:sz w:val="24"/>
          <w:szCs w:val="24"/>
          <w:highlight w:val="none"/>
          <w:lang w:eastAsia="zh-CN"/>
        </w:rPr>
        <w:t>。</w:t>
      </w:r>
    </w:p>
    <w:p>
      <w:pPr>
        <w:widowControl w:val="0"/>
        <w:spacing w:after="0" w:line="500" w:lineRule="exact"/>
        <w:ind w:firstLine="480" w:firstLineChars="200"/>
        <w:jc w:val="both"/>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厂界噪声</w:t>
      </w:r>
    </w:p>
    <w:p>
      <w:pPr>
        <w:widowControl w:val="0"/>
        <w:spacing w:after="0" w:line="500" w:lineRule="exact"/>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bCs/>
          <w:sz w:val="24"/>
          <w:szCs w:val="24"/>
          <w:highlight w:val="none"/>
        </w:rPr>
        <w:t>验收监测期间（20</w:t>
      </w:r>
      <w:r>
        <w:rPr>
          <w:rFonts w:hint="eastAsia" w:ascii="Times New Roman" w:hAnsi="Times New Roman" w:eastAsia="宋体" w:cs="Times New Roman"/>
          <w:bCs/>
          <w:sz w:val="24"/>
          <w:szCs w:val="24"/>
          <w:highlight w:val="none"/>
          <w:lang w:val="en-US" w:eastAsia="zh-CN"/>
        </w:rPr>
        <w:t>20</w:t>
      </w:r>
      <w:r>
        <w:rPr>
          <w:rFonts w:hint="default" w:ascii="Times New Roman" w:hAnsi="Times New Roman" w:eastAsia="宋体" w:cs="Times New Roman"/>
          <w:bCs/>
          <w:sz w:val="24"/>
          <w:szCs w:val="24"/>
          <w:highlight w:val="none"/>
        </w:rPr>
        <w:t>年</w:t>
      </w:r>
      <w:r>
        <w:rPr>
          <w:rFonts w:hint="eastAsia" w:ascii="Times New Roman" w:hAnsi="Times New Roman" w:eastAsia="宋体" w:cs="Times New Roman"/>
          <w:bCs/>
          <w:sz w:val="24"/>
          <w:szCs w:val="24"/>
          <w:highlight w:val="none"/>
          <w:lang w:val="en-US" w:eastAsia="zh-CN"/>
        </w:rPr>
        <w:t>12</w:t>
      </w:r>
      <w:r>
        <w:rPr>
          <w:rFonts w:hint="default" w:ascii="Times New Roman" w:hAnsi="Times New Roman" w:eastAsia="宋体" w:cs="Times New Roman"/>
          <w:bCs/>
          <w:sz w:val="24"/>
          <w:szCs w:val="24"/>
          <w:highlight w:val="none"/>
        </w:rPr>
        <w:t>月</w:t>
      </w:r>
      <w:r>
        <w:rPr>
          <w:rFonts w:hint="eastAsia" w:ascii="Times New Roman" w:hAnsi="Times New Roman" w:eastAsia="宋体" w:cs="Times New Roman"/>
          <w:bCs/>
          <w:sz w:val="24"/>
          <w:szCs w:val="24"/>
          <w:highlight w:val="none"/>
          <w:lang w:val="en-US" w:eastAsia="zh-CN"/>
        </w:rPr>
        <w:t>14</w:t>
      </w:r>
      <w:r>
        <w:rPr>
          <w:rFonts w:hint="default" w:ascii="Times New Roman" w:hAnsi="Times New Roman" w:eastAsia="宋体" w:cs="Times New Roman"/>
          <w:bCs/>
          <w:sz w:val="24"/>
          <w:szCs w:val="24"/>
          <w:highlight w:val="none"/>
        </w:rPr>
        <w:t xml:space="preserve">日～ </w:t>
      </w:r>
      <w:r>
        <w:rPr>
          <w:rFonts w:hint="eastAsia" w:ascii="Times New Roman" w:hAnsi="Times New Roman" w:eastAsia="宋体" w:cs="Times New Roman"/>
          <w:bCs/>
          <w:sz w:val="24"/>
          <w:szCs w:val="24"/>
          <w:highlight w:val="none"/>
          <w:lang w:val="en-US" w:eastAsia="zh-CN"/>
        </w:rPr>
        <w:t>12</w:t>
      </w:r>
      <w:r>
        <w:rPr>
          <w:rFonts w:hint="default" w:ascii="Times New Roman" w:hAnsi="Times New Roman" w:eastAsia="宋体" w:cs="Times New Roman"/>
          <w:bCs/>
          <w:sz w:val="24"/>
          <w:szCs w:val="24"/>
          <w:highlight w:val="none"/>
        </w:rPr>
        <w:t>月</w:t>
      </w:r>
      <w:r>
        <w:rPr>
          <w:rFonts w:hint="eastAsia" w:ascii="Times New Roman" w:hAnsi="Times New Roman" w:eastAsia="宋体" w:cs="Times New Roman"/>
          <w:bCs/>
          <w:sz w:val="24"/>
          <w:szCs w:val="24"/>
          <w:highlight w:val="none"/>
          <w:lang w:val="en-US" w:eastAsia="zh-CN"/>
        </w:rPr>
        <w:t>15</w:t>
      </w:r>
      <w:r>
        <w:rPr>
          <w:rFonts w:hint="default" w:ascii="Times New Roman" w:hAnsi="Times New Roman" w:eastAsia="宋体" w:cs="Times New Roman"/>
          <w:bCs/>
          <w:sz w:val="24"/>
          <w:szCs w:val="24"/>
          <w:highlight w:val="none"/>
        </w:rPr>
        <w:t>日），</w:t>
      </w:r>
      <w:r>
        <w:rPr>
          <w:rFonts w:hint="default" w:ascii="Times New Roman" w:hAnsi="Times New Roman" w:eastAsia="宋体" w:cs="Times New Roman"/>
          <w:sz w:val="24"/>
          <w:szCs w:val="24"/>
          <w:highlight w:val="none"/>
        </w:rPr>
        <w:t>厂界东、南</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西、北</w:t>
      </w:r>
      <w:r>
        <w:rPr>
          <w:rFonts w:hint="default" w:ascii="Times New Roman" w:hAnsi="Times New Roman" w:eastAsia="宋体" w:cs="Times New Roman"/>
          <w:sz w:val="24"/>
          <w:szCs w:val="24"/>
          <w:highlight w:val="none"/>
        </w:rPr>
        <w:t>侧昼间噪声</w:t>
      </w:r>
      <w:r>
        <w:rPr>
          <w:rFonts w:hint="eastAsia" w:ascii="Times New Roman" w:hAnsi="Times New Roman" w:eastAsia="宋体" w:cs="Times New Roman"/>
          <w:sz w:val="24"/>
          <w:szCs w:val="24"/>
          <w:highlight w:val="none"/>
          <w:lang w:val="en-US" w:eastAsia="zh-CN"/>
        </w:rPr>
        <w:t>范围55.9~59.8</w:t>
      </w:r>
      <w:r>
        <w:rPr>
          <w:rFonts w:hint="default" w:ascii="Times New Roman" w:hAnsi="Times New Roman" w:eastAsia="宋体" w:cs="Times New Roman"/>
          <w:color w:val="auto"/>
          <w:sz w:val="24"/>
          <w:szCs w:val="24"/>
          <w:highlight w:val="none"/>
        </w:rPr>
        <w:t>dB(A)</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达到</w:t>
      </w:r>
      <w:r>
        <w:rPr>
          <w:rFonts w:hint="default" w:ascii="Times New Roman" w:hAnsi="Times New Roman" w:eastAsia="宋体" w:cs="Times New Roman"/>
          <w:sz w:val="24"/>
          <w:szCs w:val="24"/>
          <w:highlight w:val="none"/>
        </w:rPr>
        <w:t>《工业企业厂界环境噪声排放标准》（GB12348-2008）</w:t>
      </w:r>
      <w:r>
        <w:rPr>
          <w:rFonts w:hint="eastAsia"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类标准限值</w:t>
      </w:r>
      <w:r>
        <w:rPr>
          <w:rFonts w:hint="default" w:ascii="Times New Roman" w:hAnsi="Times New Roman" w:eastAsia="宋体" w:cs="Times New Roman"/>
          <w:color w:val="auto"/>
          <w:sz w:val="24"/>
          <w:szCs w:val="24"/>
          <w:lang w:eastAsia="zh-CN"/>
        </w:rPr>
        <w:t>。</w:t>
      </w:r>
    </w:p>
    <w:p>
      <w:pPr>
        <w:widowControl w:val="0"/>
        <w:spacing w:after="0" w:line="500" w:lineRule="exact"/>
        <w:ind w:firstLine="480" w:firstLineChars="200"/>
        <w:jc w:val="both"/>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污染物排放总量</w:t>
      </w:r>
    </w:p>
    <w:p>
      <w:pPr>
        <w:widowControl w:val="0"/>
        <w:spacing w:after="0" w:line="500" w:lineRule="exact"/>
        <w:ind w:firstLine="480" w:firstLineChars="200"/>
        <w:jc w:val="both"/>
        <w:rPr>
          <w:rFonts w:hint="eastAsia" w:ascii="Times New Roman" w:hAnsi="Times New Roman" w:eastAsia="宋体" w:cs="Times New Roman"/>
          <w:bCs/>
          <w:sz w:val="24"/>
          <w:szCs w:val="24"/>
          <w:highlight w:val="none"/>
          <w:lang w:val="en-US" w:eastAsia="zh-CN"/>
        </w:rPr>
      </w:pPr>
      <w:r>
        <w:rPr>
          <w:rFonts w:hint="eastAsia" w:ascii="Times New Roman" w:hAnsi="Times New Roman" w:eastAsia="宋体" w:cs="Times New Roman"/>
          <w:bCs/>
          <w:sz w:val="24"/>
          <w:szCs w:val="24"/>
          <w:highlight w:val="none"/>
          <w:lang w:val="en-US" w:eastAsia="zh-CN"/>
        </w:rPr>
        <w:t>环评批复无总量控制指标</w:t>
      </w:r>
      <w:r>
        <w:rPr>
          <w:rFonts w:hint="eastAsia" w:ascii="Times New Roman" w:hAnsi="Times New Roman" w:eastAsia="宋体" w:cs="Times New Roman"/>
          <w:color w:val="auto"/>
          <w:sz w:val="24"/>
          <w:szCs w:val="24"/>
          <w:lang w:val="en-US" w:eastAsia="zh-CN"/>
        </w:rPr>
        <w:t>。</w:t>
      </w:r>
    </w:p>
    <w:p>
      <w:pPr>
        <w:pStyle w:val="6"/>
        <w:widowControl w:val="0"/>
        <w:spacing w:before="0" w:after="0" w:line="500" w:lineRule="exact"/>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五、工程建设对环境的影响</w:t>
      </w:r>
    </w:p>
    <w:p>
      <w:pPr>
        <w:widowControl w:val="0"/>
        <w:spacing w:after="0" w:line="500" w:lineRule="exact"/>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项目已按环保要求落实了环境保护措施，根据检测结果，项目</w:t>
      </w:r>
      <w:r>
        <w:rPr>
          <w:rFonts w:hint="eastAsia" w:ascii="Times New Roman" w:hAnsi="Times New Roman" w:eastAsia="宋体" w:cs="Times New Roman"/>
          <w:color w:val="auto"/>
          <w:sz w:val="24"/>
          <w:szCs w:val="24"/>
          <w:lang w:val="en-US" w:eastAsia="zh-CN"/>
        </w:rPr>
        <w:t>废水、</w:t>
      </w:r>
      <w:r>
        <w:rPr>
          <w:rFonts w:hint="default" w:ascii="Times New Roman" w:hAnsi="Times New Roman" w:eastAsia="宋体" w:cs="Times New Roman"/>
          <w:color w:val="auto"/>
          <w:sz w:val="24"/>
          <w:szCs w:val="24"/>
        </w:rPr>
        <w:t>废气、噪声均达标排放，固废均妥善处理，工程建设对环境影响在可控范围内。</w:t>
      </w:r>
    </w:p>
    <w:p>
      <w:pPr>
        <w:pStyle w:val="6"/>
        <w:widowControl w:val="0"/>
        <w:spacing w:before="0" w:after="0" w:line="500" w:lineRule="exact"/>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六、验收结论</w:t>
      </w:r>
    </w:p>
    <w:p>
      <w:pPr>
        <w:widowControl w:val="0"/>
        <w:spacing w:after="0" w:line="500" w:lineRule="exact"/>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照《建设项目竣工环境保护验收暂行办法》，项目不存在其所规定的验收不合格情形，项目环评手续齐备，主体工程和配套环保工程建设完备，建设内容与环境影响报告表及批复内容基本一致，已基本落实了环评批复中各项环保要求，经检测，污染物达标排放。项目具备竣工环保验收条件，同意项目通过竣工环境保护验收。</w:t>
      </w:r>
    </w:p>
    <w:p>
      <w:pPr>
        <w:pStyle w:val="6"/>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七、后续要求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80" w:firstLineChars="200"/>
        <w:textAlignment w:val="auto"/>
        <w:outlineLvl w:val="9"/>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（1）严格遵守环保法律法规，完善内部环保管理制度，强化从事环保工作人员业务培训，完善各项环境保护管理和检测制度。</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80" w:firstLineChars="200"/>
        <w:textAlignment w:val="auto"/>
        <w:outlineLvl w:val="9"/>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（2）加强固废管理，防止二次污染。</w:t>
      </w:r>
    </w:p>
    <w:p>
      <w:pPr>
        <w:pStyle w:val="6"/>
        <w:widowControl w:val="0"/>
        <w:spacing w:before="0" w:after="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八、验收人员信息</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参加验收的单位及人员名单详见附件。</w:t>
      </w:r>
    </w:p>
    <w:p>
      <w:pPr>
        <w:widowControl w:val="0"/>
        <w:spacing w:after="0" w:line="500" w:lineRule="exact"/>
        <w:ind w:firstLine="480" w:firstLineChars="200"/>
        <w:jc w:val="righ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宁波市奔阳特种线缆有限公司</w:t>
      </w:r>
    </w:p>
    <w:p>
      <w:pPr>
        <w:widowControl w:val="0"/>
        <w:spacing w:after="0" w:line="500" w:lineRule="exact"/>
        <w:ind w:firstLine="480" w:firstLineChars="200"/>
        <w:jc w:val="righ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w:t>
      </w:r>
      <w:r>
        <w:rPr>
          <w:rFonts w:hint="eastAsia" w:ascii="Times New Roman" w:hAnsi="Times New Roman" w:eastAsia="宋体" w:cs="Times New Roman"/>
          <w:color w:val="auto"/>
          <w:sz w:val="24"/>
          <w:szCs w:val="24"/>
          <w:highlight w:val="none"/>
          <w:lang w:val="en-US" w:eastAsia="zh-CN"/>
        </w:rPr>
        <w:t>21</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rPr>
        <w:t>日</w:t>
      </w:r>
    </w:p>
    <w:p>
      <w:pPr>
        <w:pStyle w:val="3"/>
        <w:rPr>
          <w:rFonts w:hint="default" w:ascii="Times New Roman" w:hAnsi="Times New Roman" w:eastAsia="宋体" w:cs="Times New Roman"/>
          <w:color w:val="auto"/>
          <w:sz w:val="24"/>
          <w:szCs w:val="24"/>
          <w:highlight w:val="none"/>
        </w:rPr>
      </w:pPr>
    </w:p>
    <w:p>
      <w:pPr>
        <w:pStyle w:val="3"/>
        <w:rPr>
          <w:rFonts w:hint="default" w:ascii="Times New Roman" w:hAnsi="Times New Roman" w:eastAsia="宋体" w:cs="Times New Roman"/>
          <w:color w:val="auto"/>
          <w:sz w:val="24"/>
          <w:szCs w:val="24"/>
          <w:highlight w:val="none"/>
        </w:rPr>
      </w:pPr>
    </w:p>
    <w:p>
      <w:pPr>
        <w:pStyle w:val="3"/>
        <w:rPr>
          <w:rFonts w:hint="default" w:ascii="Times New Roman" w:hAnsi="Times New Roman" w:eastAsia="宋体" w:cs="Times New Roman"/>
          <w:color w:val="auto"/>
          <w:sz w:val="24"/>
          <w:szCs w:val="24"/>
          <w:highlight w:val="none"/>
        </w:rPr>
      </w:pPr>
    </w:p>
    <w:p>
      <w:pPr>
        <w:pStyle w:val="3"/>
        <w:rPr>
          <w:rFonts w:hint="default" w:ascii="Times New Roman" w:hAnsi="Times New Roman" w:eastAsia="宋体" w:cs="Times New Roman"/>
          <w:color w:val="auto"/>
          <w:sz w:val="24"/>
          <w:szCs w:val="24"/>
          <w:highlight w:val="none"/>
        </w:rPr>
      </w:pPr>
    </w:p>
    <w:p>
      <w:pPr>
        <w:pStyle w:val="3"/>
        <w:rPr>
          <w:rFonts w:hint="default" w:ascii="Times New Roman" w:hAnsi="Times New Roman" w:eastAsia="宋体" w:cs="Times New Roman"/>
          <w:color w:val="auto"/>
          <w:sz w:val="24"/>
          <w:szCs w:val="24"/>
          <w:highlight w:val="none"/>
        </w:rPr>
      </w:pPr>
    </w:p>
    <w:p>
      <w:pPr>
        <w:pStyle w:val="3"/>
        <w:rPr>
          <w:rFonts w:hint="default" w:ascii="Times New Roman" w:hAnsi="Times New Roman" w:eastAsia="宋体" w:cs="Times New Roman"/>
          <w:color w:val="auto"/>
          <w:sz w:val="24"/>
          <w:szCs w:val="24"/>
          <w:highlight w:val="none"/>
        </w:rPr>
      </w:pPr>
    </w:p>
    <w:p>
      <w:pPr>
        <w:pStyle w:val="3"/>
        <w:rPr>
          <w:rFonts w:hint="default" w:ascii="Times New Roman" w:hAnsi="Times New Roman" w:eastAsia="宋体" w:cs="Times New Roman"/>
          <w:color w:val="auto"/>
          <w:sz w:val="24"/>
          <w:szCs w:val="24"/>
          <w:highlight w:val="none"/>
        </w:rPr>
      </w:pPr>
    </w:p>
    <w:p>
      <w:pPr>
        <w:pStyle w:val="3"/>
        <w:rPr>
          <w:rFonts w:hint="default" w:ascii="Times New Roman" w:hAnsi="Times New Roman" w:eastAsia="宋体" w:cs="Times New Roman"/>
          <w:color w:val="auto"/>
          <w:sz w:val="24"/>
          <w:szCs w:val="24"/>
          <w:highlight w:val="none"/>
        </w:rPr>
      </w:pPr>
    </w:p>
    <w:p>
      <w:pPr>
        <w:pStyle w:val="3"/>
        <w:rPr>
          <w:rFonts w:hint="default" w:ascii="Times New Roman" w:hAnsi="Times New Roman" w:eastAsia="宋体" w:cs="Times New Roman"/>
          <w:color w:val="auto"/>
          <w:sz w:val="24"/>
          <w:szCs w:val="24"/>
          <w:highlight w:val="none"/>
        </w:rPr>
      </w:pPr>
    </w:p>
    <w:p>
      <w:pPr>
        <w:pStyle w:val="3"/>
        <w:rPr>
          <w:rFonts w:hint="default" w:ascii="Times New Roman" w:hAnsi="Times New Roman" w:eastAsia="宋体" w:cs="Times New Roman"/>
          <w:color w:val="auto"/>
          <w:sz w:val="24"/>
          <w:szCs w:val="24"/>
          <w:highlight w:val="none"/>
        </w:rPr>
      </w:pPr>
    </w:p>
    <w:p>
      <w:pPr>
        <w:pStyle w:val="3"/>
        <w:rPr>
          <w:rFonts w:hint="default" w:ascii="Times New Roman" w:hAnsi="Times New Roman" w:eastAsia="宋体" w:cs="Times New Roman"/>
          <w:color w:val="auto"/>
          <w:sz w:val="24"/>
          <w:szCs w:val="24"/>
          <w:highlight w:val="none"/>
        </w:rPr>
      </w:pPr>
    </w:p>
    <w:p>
      <w:pPr>
        <w:pStyle w:val="3"/>
        <w:rPr>
          <w:rFonts w:hint="default" w:ascii="Times New Roman" w:hAnsi="Times New Roman" w:eastAsia="宋体" w:cs="Times New Roman"/>
          <w:color w:val="auto"/>
          <w:sz w:val="24"/>
          <w:szCs w:val="24"/>
          <w:highlight w:val="none"/>
        </w:rPr>
      </w:pPr>
    </w:p>
    <w:p>
      <w:pPr>
        <w:pStyle w:val="3"/>
        <w:rPr>
          <w:rFonts w:hint="default" w:ascii="Times New Roman" w:hAnsi="Times New Roman" w:eastAsia="宋体" w:cs="Times New Roman"/>
          <w:color w:val="auto"/>
          <w:sz w:val="24"/>
          <w:szCs w:val="24"/>
          <w:highlight w:val="none"/>
        </w:rPr>
      </w:pPr>
    </w:p>
    <w:p>
      <w:pPr>
        <w:pStyle w:val="3"/>
        <w:rPr>
          <w:rFonts w:hint="default" w:ascii="Times New Roman" w:hAnsi="Times New Roman" w:eastAsia="宋体" w:cs="Times New Roman"/>
          <w:color w:val="auto"/>
          <w:sz w:val="24"/>
          <w:szCs w:val="24"/>
          <w:highlight w:val="none"/>
        </w:rPr>
      </w:pPr>
    </w:p>
    <w:p>
      <w:pPr>
        <w:pStyle w:val="3"/>
        <w:rPr>
          <w:rFonts w:hint="default" w:ascii="Times New Roman" w:hAnsi="Times New Roman" w:eastAsia="宋体" w:cs="Times New Roman"/>
          <w:color w:val="auto"/>
          <w:sz w:val="24"/>
          <w:szCs w:val="24"/>
          <w:highlight w:val="none"/>
        </w:rPr>
      </w:pPr>
    </w:p>
    <w:p>
      <w:pPr>
        <w:pStyle w:val="3"/>
        <w:rPr>
          <w:rFonts w:hint="default" w:ascii="Times New Roman" w:hAnsi="Times New Roman" w:eastAsia="宋体" w:cs="Times New Roman"/>
          <w:color w:val="auto"/>
          <w:sz w:val="24"/>
          <w:szCs w:val="24"/>
          <w:highlight w:val="none"/>
        </w:rPr>
      </w:pPr>
    </w:p>
    <w:p>
      <w:pPr>
        <w:pStyle w:val="3"/>
        <w:rPr>
          <w:rFonts w:hint="default" w:ascii="Times New Roman" w:hAnsi="Times New Roman" w:eastAsia="宋体" w:cs="Times New Roman"/>
          <w:color w:val="auto"/>
          <w:sz w:val="24"/>
          <w:szCs w:val="24"/>
          <w:highlight w:val="none"/>
        </w:rPr>
      </w:pPr>
    </w:p>
    <w:p>
      <w:pPr>
        <w:pStyle w:val="3"/>
        <w:rPr>
          <w:rFonts w:hint="default" w:ascii="Times New Roman" w:hAnsi="Times New Roman" w:eastAsia="宋体" w:cs="Times New Roman"/>
          <w:color w:val="auto"/>
          <w:sz w:val="24"/>
          <w:szCs w:val="24"/>
          <w:highlight w:val="none"/>
        </w:rPr>
      </w:pPr>
    </w:p>
    <w:p>
      <w:pPr>
        <w:pStyle w:val="3"/>
        <w:rPr>
          <w:rFonts w:hint="default" w:ascii="Times New Roman" w:hAnsi="Times New Roman" w:eastAsia="宋体" w:cs="Times New Roman"/>
          <w:color w:val="auto"/>
          <w:sz w:val="24"/>
          <w:szCs w:val="24"/>
          <w:highlight w:val="none"/>
        </w:rPr>
      </w:pPr>
    </w:p>
    <w:p>
      <w:pPr>
        <w:widowControl w:val="0"/>
        <w:spacing w:after="0" w:line="500" w:lineRule="exact"/>
        <w:jc w:val="both"/>
        <w:rPr>
          <w:rFonts w:hint="eastAsia" w:ascii="Times New Roman" w:hAnsi="Times New Roman" w:eastAsia="宋体" w:cs="Times New Roman"/>
          <w:color w:val="auto"/>
          <w:sz w:val="24"/>
          <w:szCs w:val="24"/>
          <w:lang w:eastAsia="zh-CN"/>
        </w:rPr>
      </w:pPr>
      <w:bookmarkStart w:id="0" w:name="_GoBack"/>
      <w:bookmarkEnd w:id="0"/>
    </w:p>
    <w:sectPr>
      <w:footerReference r:id="rId3" w:type="default"/>
      <w:pgSz w:w="11906" w:h="16838"/>
      <w:pgMar w:top="1304" w:right="1418" w:bottom="1304" w:left="1418" w:header="567" w:footer="36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w:t>
    </w:r>
    <w:r>
      <w:rPr>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5EE655"/>
    <w:multiLevelType w:val="singleLevel"/>
    <w:tmpl w:val="D25EE655"/>
    <w:lvl w:ilvl="0" w:tentative="0">
      <w:start w:val="1"/>
      <w:numFmt w:val="decimal"/>
      <w:suff w:val="nothing"/>
      <w:lvlText w:val="（%1）"/>
      <w:lvlJc w:val="left"/>
    </w:lvl>
  </w:abstractNum>
  <w:abstractNum w:abstractNumId="1">
    <w:nsid w:val="2F8F4506"/>
    <w:multiLevelType w:val="singleLevel"/>
    <w:tmpl w:val="2F8F4506"/>
    <w:lvl w:ilvl="0" w:tentative="0">
      <w:start w:val="1"/>
      <w:numFmt w:val="decimal"/>
      <w:suff w:val="nothing"/>
      <w:lvlText w:val="（%1）"/>
      <w:lvlJc w:val="left"/>
    </w:lvl>
  </w:abstractNum>
  <w:abstractNum w:abstractNumId="2">
    <w:nsid w:val="724172F1"/>
    <w:multiLevelType w:val="singleLevel"/>
    <w:tmpl w:val="724172F1"/>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B234B7"/>
    <w:rsid w:val="000004FA"/>
    <w:rsid w:val="00001ABC"/>
    <w:rsid w:val="00003D84"/>
    <w:rsid w:val="000148DE"/>
    <w:rsid w:val="000155CE"/>
    <w:rsid w:val="00022DDD"/>
    <w:rsid w:val="000253CD"/>
    <w:rsid w:val="00031AB5"/>
    <w:rsid w:val="000336EE"/>
    <w:rsid w:val="0003377F"/>
    <w:rsid w:val="00034C66"/>
    <w:rsid w:val="00036CA3"/>
    <w:rsid w:val="00040D63"/>
    <w:rsid w:val="00043693"/>
    <w:rsid w:val="0004470C"/>
    <w:rsid w:val="00044793"/>
    <w:rsid w:val="00051CE6"/>
    <w:rsid w:val="0005245E"/>
    <w:rsid w:val="0005605C"/>
    <w:rsid w:val="00063FE8"/>
    <w:rsid w:val="00074CFC"/>
    <w:rsid w:val="00083805"/>
    <w:rsid w:val="00083B88"/>
    <w:rsid w:val="00087083"/>
    <w:rsid w:val="00095852"/>
    <w:rsid w:val="00096ADC"/>
    <w:rsid w:val="000A1BBB"/>
    <w:rsid w:val="000A6129"/>
    <w:rsid w:val="000B1E24"/>
    <w:rsid w:val="000B5987"/>
    <w:rsid w:val="000C03AC"/>
    <w:rsid w:val="000C0DCA"/>
    <w:rsid w:val="000C1FD7"/>
    <w:rsid w:val="000C2A16"/>
    <w:rsid w:val="000C3653"/>
    <w:rsid w:val="000D42EE"/>
    <w:rsid w:val="000D77EB"/>
    <w:rsid w:val="000E21E8"/>
    <w:rsid w:val="000E7048"/>
    <w:rsid w:val="001034A8"/>
    <w:rsid w:val="00105644"/>
    <w:rsid w:val="00106D15"/>
    <w:rsid w:val="001130C3"/>
    <w:rsid w:val="001145B8"/>
    <w:rsid w:val="001148F9"/>
    <w:rsid w:val="00115B14"/>
    <w:rsid w:val="00132AD3"/>
    <w:rsid w:val="00134751"/>
    <w:rsid w:val="00135736"/>
    <w:rsid w:val="00136D99"/>
    <w:rsid w:val="00146D32"/>
    <w:rsid w:val="00147B55"/>
    <w:rsid w:val="00153271"/>
    <w:rsid w:val="00162081"/>
    <w:rsid w:val="0016508D"/>
    <w:rsid w:val="00166251"/>
    <w:rsid w:val="00171899"/>
    <w:rsid w:val="001812C7"/>
    <w:rsid w:val="00181C5D"/>
    <w:rsid w:val="00195C01"/>
    <w:rsid w:val="001A66A3"/>
    <w:rsid w:val="001B6116"/>
    <w:rsid w:val="001C0A66"/>
    <w:rsid w:val="001C7933"/>
    <w:rsid w:val="001D54F1"/>
    <w:rsid w:val="001D6755"/>
    <w:rsid w:val="001D6F0B"/>
    <w:rsid w:val="001E1863"/>
    <w:rsid w:val="001E1EAE"/>
    <w:rsid w:val="001E328C"/>
    <w:rsid w:val="001E794F"/>
    <w:rsid w:val="001F24E0"/>
    <w:rsid w:val="00201FBA"/>
    <w:rsid w:val="00205942"/>
    <w:rsid w:val="00210F77"/>
    <w:rsid w:val="002138C8"/>
    <w:rsid w:val="00214741"/>
    <w:rsid w:val="002148AB"/>
    <w:rsid w:val="00222527"/>
    <w:rsid w:val="0022607C"/>
    <w:rsid w:val="0023122C"/>
    <w:rsid w:val="00231374"/>
    <w:rsid w:val="00234C03"/>
    <w:rsid w:val="00235323"/>
    <w:rsid w:val="002367A2"/>
    <w:rsid w:val="00242FB3"/>
    <w:rsid w:val="00243756"/>
    <w:rsid w:val="00243C02"/>
    <w:rsid w:val="00246B84"/>
    <w:rsid w:val="002510C0"/>
    <w:rsid w:val="002527B0"/>
    <w:rsid w:val="00253112"/>
    <w:rsid w:val="00273EA7"/>
    <w:rsid w:val="00292CE6"/>
    <w:rsid w:val="002A13F1"/>
    <w:rsid w:val="002A4E6D"/>
    <w:rsid w:val="002A4E81"/>
    <w:rsid w:val="002A4E8C"/>
    <w:rsid w:val="002A62D9"/>
    <w:rsid w:val="002A631C"/>
    <w:rsid w:val="002B0779"/>
    <w:rsid w:val="002B1466"/>
    <w:rsid w:val="002B3464"/>
    <w:rsid w:val="002B347B"/>
    <w:rsid w:val="002B7ACA"/>
    <w:rsid w:val="002C4FC6"/>
    <w:rsid w:val="002C5589"/>
    <w:rsid w:val="002C5BD8"/>
    <w:rsid w:val="002D4C67"/>
    <w:rsid w:val="002D775F"/>
    <w:rsid w:val="002E6871"/>
    <w:rsid w:val="002F28D2"/>
    <w:rsid w:val="002F2F93"/>
    <w:rsid w:val="002F6D11"/>
    <w:rsid w:val="002F7CBE"/>
    <w:rsid w:val="003009F8"/>
    <w:rsid w:val="00304699"/>
    <w:rsid w:val="00332C59"/>
    <w:rsid w:val="00340A1A"/>
    <w:rsid w:val="003441EA"/>
    <w:rsid w:val="00346A33"/>
    <w:rsid w:val="00354AD5"/>
    <w:rsid w:val="0035761A"/>
    <w:rsid w:val="003576C1"/>
    <w:rsid w:val="00367BAD"/>
    <w:rsid w:val="0037147D"/>
    <w:rsid w:val="00373795"/>
    <w:rsid w:val="00374E8D"/>
    <w:rsid w:val="003858B7"/>
    <w:rsid w:val="0039096E"/>
    <w:rsid w:val="00390FD5"/>
    <w:rsid w:val="003A0795"/>
    <w:rsid w:val="003A09E8"/>
    <w:rsid w:val="003A4912"/>
    <w:rsid w:val="003A6B25"/>
    <w:rsid w:val="003A7407"/>
    <w:rsid w:val="003A7500"/>
    <w:rsid w:val="003B30FA"/>
    <w:rsid w:val="003B741F"/>
    <w:rsid w:val="003B7789"/>
    <w:rsid w:val="003C301F"/>
    <w:rsid w:val="003C6344"/>
    <w:rsid w:val="003C6646"/>
    <w:rsid w:val="003D0EC8"/>
    <w:rsid w:val="003D33D1"/>
    <w:rsid w:val="003D7D37"/>
    <w:rsid w:val="003E084E"/>
    <w:rsid w:val="003E0EC5"/>
    <w:rsid w:val="003E29EF"/>
    <w:rsid w:val="003E5A5A"/>
    <w:rsid w:val="003F14B7"/>
    <w:rsid w:val="003F15DC"/>
    <w:rsid w:val="003F3CEE"/>
    <w:rsid w:val="003F61B6"/>
    <w:rsid w:val="00400AF9"/>
    <w:rsid w:val="00402398"/>
    <w:rsid w:val="00403ECC"/>
    <w:rsid w:val="00404ABA"/>
    <w:rsid w:val="00404E74"/>
    <w:rsid w:val="004119A3"/>
    <w:rsid w:val="0041508F"/>
    <w:rsid w:val="00415C78"/>
    <w:rsid w:val="00422640"/>
    <w:rsid w:val="0042425A"/>
    <w:rsid w:val="00427CCD"/>
    <w:rsid w:val="004310DD"/>
    <w:rsid w:val="00431CFB"/>
    <w:rsid w:val="004401B0"/>
    <w:rsid w:val="004471B9"/>
    <w:rsid w:val="00456A7D"/>
    <w:rsid w:val="00456E36"/>
    <w:rsid w:val="00471811"/>
    <w:rsid w:val="0047442C"/>
    <w:rsid w:val="004773E3"/>
    <w:rsid w:val="00481F8B"/>
    <w:rsid w:val="0048235E"/>
    <w:rsid w:val="00483176"/>
    <w:rsid w:val="004836D9"/>
    <w:rsid w:val="00483D14"/>
    <w:rsid w:val="00492365"/>
    <w:rsid w:val="00493722"/>
    <w:rsid w:val="004A28FE"/>
    <w:rsid w:val="004A3557"/>
    <w:rsid w:val="004A386B"/>
    <w:rsid w:val="004A3C25"/>
    <w:rsid w:val="004A7338"/>
    <w:rsid w:val="004B3014"/>
    <w:rsid w:val="004C19D9"/>
    <w:rsid w:val="004C304A"/>
    <w:rsid w:val="004D18BA"/>
    <w:rsid w:val="004E360B"/>
    <w:rsid w:val="004E3CBE"/>
    <w:rsid w:val="004E6221"/>
    <w:rsid w:val="004F209D"/>
    <w:rsid w:val="004F314D"/>
    <w:rsid w:val="004F3854"/>
    <w:rsid w:val="004F4680"/>
    <w:rsid w:val="004F6CFC"/>
    <w:rsid w:val="005001F5"/>
    <w:rsid w:val="00501EA1"/>
    <w:rsid w:val="0051051E"/>
    <w:rsid w:val="00513931"/>
    <w:rsid w:val="005175AB"/>
    <w:rsid w:val="00520B82"/>
    <w:rsid w:val="00523089"/>
    <w:rsid w:val="0052445C"/>
    <w:rsid w:val="00524C86"/>
    <w:rsid w:val="00527C45"/>
    <w:rsid w:val="00532D47"/>
    <w:rsid w:val="005337F2"/>
    <w:rsid w:val="00533FEB"/>
    <w:rsid w:val="0053673A"/>
    <w:rsid w:val="00537A4D"/>
    <w:rsid w:val="00540179"/>
    <w:rsid w:val="00541698"/>
    <w:rsid w:val="005438BE"/>
    <w:rsid w:val="005506C5"/>
    <w:rsid w:val="0055144C"/>
    <w:rsid w:val="00551A00"/>
    <w:rsid w:val="00551E24"/>
    <w:rsid w:val="005521E2"/>
    <w:rsid w:val="00554305"/>
    <w:rsid w:val="0055477E"/>
    <w:rsid w:val="00556018"/>
    <w:rsid w:val="0055693C"/>
    <w:rsid w:val="00557CF8"/>
    <w:rsid w:val="005610B8"/>
    <w:rsid w:val="00573937"/>
    <w:rsid w:val="0057497E"/>
    <w:rsid w:val="0057500B"/>
    <w:rsid w:val="00575A2A"/>
    <w:rsid w:val="00577461"/>
    <w:rsid w:val="0058189E"/>
    <w:rsid w:val="005864A4"/>
    <w:rsid w:val="00593971"/>
    <w:rsid w:val="00594D9C"/>
    <w:rsid w:val="005A04FB"/>
    <w:rsid w:val="005A1797"/>
    <w:rsid w:val="005A420D"/>
    <w:rsid w:val="005A4C73"/>
    <w:rsid w:val="005B1BE2"/>
    <w:rsid w:val="005B1CCB"/>
    <w:rsid w:val="005B2D81"/>
    <w:rsid w:val="005B41EE"/>
    <w:rsid w:val="005B4F52"/>
    <w:rsid w:val="005B6D18"/>
    <w:rsid w:val="005C0481"/>
    <w:rsid w:val="005C1AD0"/>
    <w:rsid w:val="005C4A14"/>
    <w:rsid w:val="005C6CB5"/>
    <w:rsid w:val="005D0098"/>
    <w:rsid w:val="005D024D"/>
    <w:rsid w:val="005D2477"/>
    <w:rsid w:val="005D44B1"/>
    <w:rsid w:val="005D6523"/>
    <w:rsid w:val="005E0629"/>
    <w:rsid w:val="005E079F"/>
    <w:rsid w:val="005E2937"/>
    <w:rsid w:val="005E2C0C"/>
    <w:rsid w:val="005F1D32"/>
    <w:rsid w:val="005F2E42"/>
    <w:rsid w:val="005F3849"/>
    <w:rsid w:val="005F5F9E"/>
    <w:rsid w:val="0060105C"/>
    <w:rsid w:val="0060340B"/>
    <w:rsid w:val="00613648"/>
    <w:rsid w:val="006147E8"/>
    <w:rsid w:val="00616E4E"/>
    <w:rsid w:val="00621FE5"/>
    <w:rsid w:val="00631F43"/>
    <w:rsid w:val="006379EE"/>
    <w:rsid w:val="00640B2F"/>
    <w:rsid w:val="00640FA7"/>
    <w:rsid w:val="006422FA"/>
    <w:rsid w:val="00650F5D"/>
    <w:rsid w:val="00651A91"/>
    <w:rsid w:val="00654E76"/>
    <w:rsid w:val="00656256"/>
    <w:rsid w:val="00662348"/>
    <w:rsid w:val="00662C33"/>
    <w:rsid w:val="00667F19"/>
    <w:rsid w:val="00667FCA"/>
    <w:rsid w:val="00672106"/>
    <w:rsid w:val="0067485E"/>
    <w:rsid w:val="00677330"/>
    <w:rsid w:val="00681E5F"/>
    <w:rsid w:val="00682C15"/>
    <w:rsid w:val="0068688A"/>
    <w:rsid w:val="00686B81"/>
    <w:rsid w:val="0069059C"/>
    <w:rsid w:val="006925E9"/>
    <w:rsid w:val="00694EA2"/>
    <w:rsid w:val="006A2859"/>
    <w:rsid w:val="006B1DEC"/>
    <w:rsid w:val="006B5AEB"/>
    <w:rsid w:val="006C1668"/>
    <w:rsid w:val="006C70A3"/>
    <w:rsid w:val="006D3706"/>
    <w:rsid w:val="006E220C"/>
    <w:rsid w:val="006E402A"/>
    <w:rsid w:val="006E5851"/>
    <w:rsid w:val="006F0FCE"/>
    <w:rsid w:val="006F2ADC"/>
    <w:rsid w:val="006F4B3F"/>
    <w:rsid w:val="006F504E"/>
    <w:rsid w:val="0070294E"/>
    <w:rsid w:val="007039F7"/>
    <w:rsid w:val="00704111"/>
    <w:rsid w:val="0070549E"/>
    <w:rsid w:val="007067E0"/>
    <w:rsid w:val="007074E7"/>
    <w:rsid w:val="00713656"/>
    <w:rsid w:val="007232C0"/>
    <w:rsid w:val="007303D8"/>
    <w:rsid w:val="00733A36"/>
    <w:rsid w:val="00737A29"/>
    <w:rsid w:val="00737B41"/>
    <w:rsid w:val="00740DF8"/>
    <w:rsid w:val="00746876"/>
    <w:rsid w:val="00747399"/>
    <w:rsid w:val="00750E32"/>
    <w:rsid w:val="00753482"/>
    <w:rsid w:val="007535AC"/>
    <w:rsid w:val="0075752E"/>
    <w:rsid w:val="0076025E"/>
    <w:rsid w:val="00762059"/>
    <w:rsid w:val="00765F6A"/>
    <w:rsid w:val="0077680F"/>
    <w:rsid w:val="00784D18"/>
    <w:rsid w:val="0078661F"/>
    <w:rsid w:val="0079379D"/>
    <w:rsid w:val="00796BFF"/>
    <w:rsid w:val="007A1B81"/>
    <w:rsid w:val="007A2253"/>
    <w:rsid w:val="007A2611"/>
    <w:rsid w:val="007B010E"/>
    <w:rsid w:val="007B17D2"/>
    <w:rsid w:val="007B18B6"/>
    <w:rsid w:val="007B2694"/>
    <w:rsid w:val="007C097C"/>
    <w:rsid w:val="007C1424"/>
    <w:rsid w:val="007C30A4"/>
    <w:rsid w:val="007C77C0"/>
    <w:rsid w:val="007C7B79"/>
    <w:rsid w:val="007D0207"/>
    <w:rsid w:val="007D3FF1"/>
    <w:rsid w:val="007D4170"/>
    <w:rsid w:val="007D6334"/>
    <w:rsid w:val="007E23F2"/>
    <w:rsid w:val="007E2E75"/>
    <w:rsid w:val="007F0CCE"/>
    <w:rsid w:val="007F3E9A"/>
    <w:rsid w:val="007F76D1"/>
    <w:rsid w:val="00801AC4"/>
    <w:rsid w:val="00802A64"/>
    <w:rsid w:val="00813C90"/>
    <w:rsid w:val="00816386"/>
    <w:rsid w:val="00827C29"/>
    <w:rsid w:val="008361C7"/>
    <w:rsid w:val="00841F8A"/>
    <w:rsid w:val="00842FF8"/>
    <w:rsid w:val="00844CC6"/>
    <w:rsid w:val="00845E27"/>
    <w:rsid w:val="0084652E"/>
    <w:rsid w:val="00847092"/>
    <w:rsid w:val="008601FA"/>
    <w:rsid w:val="0086491D"/>
    <w:rsid w:val="00870839"/>
    <w:rsid w:val="0087798D"/>
    <w:rsid w:val="00877AB6"/>
    <w:rsid w:val="00880662"/>
    <w:rsid w:val="00881EA4"/>
    <w:rsid w:val="00883B57"/>
    <w:rsid w:val="00883CA4"/>
    <w:rsid w:val="00885802"/>
    <w:rsid w:val="00887C7C"/>
    <w:rsid w:val="00890823"/>
    <w:rsid w:val="00895E03"/>
    <w:rsid w:val="008A6CAA"/>
    <w:rsid w:val="008B2EDD"/>
    <w:rsid w:val="008B439C"/>
    <w:rsid w:val="008B4808"/>
    <w:rsid w:val="008B4953"/>
    <w:rsid w:val="008E53D7"/>
    <w:rsid w:val="008E6C58"/>
    <w:rsid w:val="008E7800"/>
    <w:rsid w:val="008F11CC"/>
    <w:rsid w:val="008F2FC6"/>
    <w:rsid w:val="008F4FA7"/>
    <w:rsid w:val="008F727B"/>
    <w:rsid w:val="00900507"/>
    <w:rsid w:val="00900BAD"/>
    <w:rsid w:val="009032A5"/>
    <w:rsid w:val="009034DC"/>
    <w:rsid w:val="00906911"/>
    <w:rsid w:val="00906B80"/>
    <w:rsid w:val="00907B87"/>
    <w:rsid w:val="00911554"/>
    <w:rsid w:val="00914FBA"/>
    <w:rsid w:val="0091651D"/>
    <w:rsid w:val="00917717"/>
    <w:rsid w:val="0092484E"/>
    <w:rsid w:val="00931E9F"/>
    <w:rsid w:val="00940478"/>
    <w:rsid w:val="00945BA2"/>
    <w:rsid w:val="00947AC6"/>
    <w:rsid w:val="00952BCF"/>
    <w:rsid w:val="00953759"/>
    <w:rsid w:val="0096094E"/>
    <w:rsid w:val="00965B43"/>
    <w:rsid w:val="00966364"/>
    <w:rsid w:val="00966FAD"/>
    <w:rsid w:val="0097063C"/>
    <w:rsid w:val="00976494"/>
    <w:rsid w:val="009822CF"/>
    <w:rsid w:val="00984019"/>
    <w:rsid w:val="009906C5"/>
    <w:rsid w:val="00990E8D"/>
    <w:rsid w:val="00991951"/>
    <w:rsid w:val="00992394"/>
    <w:rsid w:val="00993C01"/>
    <w:rsid w:val="00996758"/>
    <w:rsid w:val="00996A05"/>
    <w:rsid w:val="009A2A06"/>
    <w:rsid w:val="009A2B21"/>
    <w:rsid w:val="009A45A7"/>
    <w:rsid w:val="009B0EDF"/>
    <w:rsid w:val="009B3363"/>
    <w:rsid w:val="009B4E27"/>
    <w:rsid w:val="009C081E"/>
    <w:rsid w:val="009C7F2B"/>
    <w:rsid w:val="009D206E"/>
    <w:rsid w:val="009D44CA"/>
    <w:rsid w:val="009D7A8F"/>
    <w:rsid w:val="009D7F59"/>
    <w:rsid w:val="009F17E7"/>
    <w:rsid w:val="009F51BD"/>
    <w:rsid w:val="009F5797"/>
    <w:rsid w:val="009F62EE"/>
    <w:rsid w:val="009F64DA"/>
    <w:rsid w:val="00A0657B"/>
    <w:rsid w:val="00A07899"/>
    <w:rsid w:val="00A1613A"/>
    <w:rsid w:val="00A20976"/>
    <w:rsid w:val="00A215E2"/>
    <w:rsid w:val="00A2163F"/>
    <w:rsid w:val="00A2196C"/>
    <w:rsid w:val="00A22489"/>
    <w:rsid w:val="00A238ED"/>
    <w:rsid w:val="00A332FF"/>
    <w:rsid w:val="00A3373C"/>
    <w:rsid w:val="00A376FB"/>
    <w:rsid w:val="00A42F00"/>
    <w:rsid w:val="00A45A36"/>
    <w:rsid w:val="00A51DD8"/>
    <w:rsid w:val="00A52020"/>
    <w:rsid w:val="00A52A84"/>
    <w:rsid w:val="00A546A5"/>
    <w:rsid w:val="00A56437"/>
    <w:rsid w:val="00A67E2F"/>
    <w:rsid w:val="00A73547"/>
    <w:rsid w:val="00A74578"/>
    <w:rsid w:val="00A75FC7"/>
    <w:rsid w:val="00A766F3"/>
    <w:rsid w:val="00A828BF"/>
    <w:rsid w:val="00A859EA"/>
    <w:rsid w:val="00A8683A"/>
    <w:rsid w:val="00A86B3A"/>
    <w:rsid w:val="00A90F0E"/>
    <w:rsid w:val="00A914B9"/>
    <w:rsid w:val="00A923B6"/>
    <w:rsid w:val="00A92D68"/>
    <w:rsid w:val="00A9382B"/>
    <w:rsid w:val="00A9487E"/>
    <w:rsid w:val="00A952A4"/>
    <w:rsid w:val="00A97448"/>
    <w:rsid w:val="00A9785E"/>
    <w:rsid w:val="00AA3D9D"/>
    <w:rsid w:val="00AA6E5E"/>
    <w:rsid w:val="00AB07E6"/>
    <w:rsid w:val="00AB2970"/>
    <w:rsid w:val="00AB4B90"/>
    <w:rsid w:val="00AB5FC1"/>
    <w:rsid w:val="00AB7A84"/>
    <w:rsid w:val="00AC08FF"/>
    <w:rsid w:val="00AC4D2B"/>
    <w:rsid w:val="00AC66FF"/>
    <w:rsid w:val="00AC7B9F"/>
    <w:rsid w:val="00AC7D51"/>
    <w:rsid w:val="00AD5664"/>
    <w:rsid w:val="00AD78F6"/>
    <w:rsid w:val="00AE0109"/>
    <w:rsid w:val="00AE14FD"/>
    <w:rsid w:val="00AE5EC9"/>
    <w:rsid w:val="00AE710F"/>
    <w:rsid w:val="00AF23A1"/>
    <w:rsid w:val="00AF2C4F"/>
    <w:rsid w:val="00AF2C96"/>
    <w:rsid w:val="00AF426F"/>
    <w:rsid w:val="00AF4D77"/>
    <w:rsid w:val="00B068CB"/>
    <w:rsid w:val="00B112C1"/>
    <w:rsid w:val="00B114ED"/>
    <w:rsid w:val="00B13E26"/>
    <w:rsid w:val="00B234B7"/>
    <w:rsid w:val="00B23C25"/>
    <w:rsid w:val="00B2415F"/>
    <w:rsid w:val="00B2546D"/>
    <w:rsid w:val="00B2626A"/>
    <w:rsid w:val="00B31F81"/>
    <w:rsid w:val="00B40324"/>
    <w:rsid w:val="00B45145"/>
    <w:rsid w:val="00B458F8"/>
    <w:rsid w:val="00B6637E"/>
    <w:rsid w:val="00B72E77"/>
    <w:rsid w:val="00B739F1"/>
    <w:rsid w:val="00B756AF"/>
    <w:rsid w:val="00B83D9A"/>
    <w:rsid w:val="00B84EA3"/>
    <w:rsid w:val="00B96584"/>
    <w:rsid w:val="00B96613"/>
    <w:rsid w:val="00BA46D8"/>
    <w:rsid w:val="00BA4FF8"/>
    <w:rsid w:val="00BB0415"/>
    <w:rsid w:val="00BB1C0F"/>
    <w:rsid w:val="00BC792B"/>
    <w:rsid w:val="00BD1B03"/>
    <w:rsid w:val="00BD7108"/>
    <w:rsid w:val="00BE0627"/>
    <w:rsid w:val="00BE0F92"/>
    <w:rsid w:val="00BE66DE"/>
    <w:rsid w:val="00BF05FD"/>
    <w:rsid w:val="00BF5153"/>
    <w:rsid w:val="00C06A15"/>
    <w:rsid w:val="00C1066D"/>
    <w:rsid w:val="00C13745"/>
    <w:rsid w:val="00C20013"/>
    <w:rsid w:val="00C2109C"/>
    <w:rsid w:val="00C24596"/>
    <w:rsid w:val="00C26C08"/>
    <w:rsid w:val="00C3007A"/>
    <w:rsid w:val="00C31339"/>
    <w:rsid w:val="00C37397"/>
    <w:rsid w:val="00C40608"/>
    <w:rsid w:val="00C4148D"/>
    <w:rsid w:val="00C41B95"/>
    <w:rsid w:val="00C41C1C"/>
    <w:rsid w:val="00C42E9F"/>
    <w:rsid w:val="00C4495B"/>
    <w:rsid w:val="00C46E2D"/>
    <w:rsid w:val="00C50890"/>
    <w:rsid w:val="00C50E33"/>
    <w:rsid w:val="00C61215"/>
    <w:rsid w:val="00C61DCD"/>
    <w:rsid w:val="00C65246"/>
    <w:rsid w:val="00C70964"/>
    <w:rsid w:val="00C82754"/>
    <w:rsid w:val="00C84511"/>
    <w:rsid w:val="00C86A9F"/>
    <w:rsid w:val="00C909DC"/>
    <w:rsid w:val="00C91E4C"/>
    <w:rsid w:val="00C94BD3"/>
    <w:rsid w:val="00C97D56"/>
    <w:rsid w:val="00CA1E8A"/>
    <w:rsid w:val="00CA4B62"/>
    <w:rsid w:val="00CA55E8"/>
    <w:rsid w:val="00CB0789"/>
    <w:rsid w:val="00CB0FB3"/>
    <w:rsid w:val="00CB7374"/>
    <w:rsid w:val="00CB7491"/>
    <w:rsid w:val="00CC448F"/>
    <w:rsid w:val="00CE3021"/>
    <w:rsid w:val="00CE4A37"/>
    <w:rsid w:val="00CE794D"/>
    <w:rsid w:val="00CE7ABC"/>
    <w:rsid w:val="00CF3D19"/>
    <w:rsid w:val="00CF4C72"/>
    <w:rsid w:val="00CF5C93"/>
    <w:rsid w:val="00CF6D0A"/>
    <w:rsid w:val="00CF7790"/>
    <w:rsid w:val="00D022D4"/>
    <w:rsid w:val="00D060E5"/>
    <w:rsid w:val="00D06ABB"/>
    <w:rsid w:val="00D10042"/>
    <w:rsid w:val="00D13784"/>
    <w:rsid w:val="00D139B7"/>
    <w:rsid w:val="00D1481D"/>
    <w:rsid w:val="00D167D7"/>
    <w:rsid w:val="00D171BD"/>
    <w:rsid w:val="00D17F2C"/>
    <w:rsid w:val="00D218A4"/>
    <w:rsid w:val="00D2226A"/>
    <w:rsid w:val="00D311F8"/>
    <w:rsid w:val="00D32F37"/>
    <w:rsid w:val="00D34598"/>
    <w:rsid w:val="00D34B59"/>
    <w:rsid w:val="00D3626F"/>
    <w:rsid w:val="00D41550"/>
    <w:rsid w:val="00D42B54"/>
    <w:rsid w:val="00D50FF8"/>
    <w:rsid w:val="00D52BBF"/>
    <w:rsid w:val="00D53526"/>
    <w:rsid w:val="00D547A9"/>
    <w:rsid w:val="00D60D5A"/>
    <w:rsid w:val="00D61FB2"/>
    <w:rsid w:val="00D63547"/>
    <w:rsid w:val="00D646D4"/>
    <w:rsid w:val="00D7274F"/>
    <w:rsid w:val="00D7506D"/>
    <w:rsid w:val="00D81C2B"/>
    <w:rsid w:val="00D86EAB"/>
    <w:rsid w:val="00D92605"/>
    <w:rsid w:val="00D92FF5"/>
    <w:rsid w:val="00D93D99"/>
    <w:rsid w:val="00D97005"/>
    <w:rsid w:val="00D97B87"/>
    <w:rsid w:val="00DA2275"/>
    <w:rsid w:val="00DA3C03"/>
    <w:rsid w:val="00DA5DA6"/>
    <w:rsid w:val="00DA779D"/>
    <w:rsid w:val="00DB0429"/>
    <w:rsid w:val="00DB3141"/>
    <w:rsid w:val="00DB3A1F"/>
    <w:rsid w:val="00DC28E8"/>
    <w:rsid w:val="00DC385B"/>
    <w:rsid w:val="00DD048F"/>
    <w:rsid w:val="00DD0509"/>
    <w:rsid w:val="00DD1F5C"/>
    <w:rsid w:val="00DD3415"/>
    <w:rsid w:val="00DD508C"/>
    <w:rsid w:val="00DD5830"/>
    <w:rsid w:val="00DE34B5"/>
    <w:rsid w:val="00DE472F"/>
    <w:rsid w:val="00DE637D"/>
    <w:rsid w:val="00DF0DE3"/>
    <w:rsid w:val="00DF5935"/>
    <w:rsid w:val="00DF7D4E"/>
    <w:rsid w:val="00E122E9"/>
    <w:rsid w:val="00E150EB"/>
    <w:rsid w:val="00E17A10"/>
    <w:rsid w:val="00E241DD"/>
    <w:rsid w:val="00E2542E"/>
    <w:rsid w:val="00E2673C"/>
    <w:rsid w:val="00E31E19"/>
    <w:rsid w:val="00E341BF"/>
    <w:rsid w:val="00E42C85"/>
    <w:rsid w:val="00E43191"/>
    <w:rsid w:val="00E46A58"/>
    <w:rsid w:val="00E47163"/>
    <w:rsid w:val="00E518ED"/>
    <w:rsid w:val="00E51B73"/>
    <w:rsid w:val="00E52AEA"/>
    <w:rsid w:val="00E55FE7"/>
    <w:rsid w:val="00E560B2"/>
    <w:rsid w:val="00E62158"/>
    <w:rsid w:val="00E71A30"/>
    <w:rsid w:val="00E74556"/>
    <w:rsid w:val="00E75A8C"/>
    <w:rsid w:val="00E800FE"/>
    <w:rsid w:val="00E80343"/>
    <w:rsid w:val="00E83C68"/>
    <w:rsid w:val="00E84FC9"/>
    <w:rsid w:val="00E96036"/>
    <w:rsid w:val="00E97656"/>
    <w:rsid w:val="00E97D74"/>
    <w:rsid w:val="00EA5CAC"/>
    <w:rsid w:val="00EB3274"/>
    <w:rsid w:val="00EB7D02"/>
    <w:rsid w:val="00EC67AA"/>
    <w:rsid w:val="00EC762B"/>
    <w:rsid w:val="00ED002B"/>
    <w:rsid w:val="00ED0E96"/>
    <w:rsid w:val="00ED10AF"/>
    <w:rsid w:val="00ED2303"/>
    <w:rsid w:val="00ED239D"/>
    <w:rsid w:val="00ED2511"/>
    <w:rsid w:val="00ED4336"/>
    <w:rsid w:val="00ED62E0"/>
    <w:rsid w:val="00ED6E25"/>
    <w:rsid w:val="00ED7C31"/>
    <w:rsid w:val="00EE5D70"/>
    <w:rsid w:val="00EF17A5"/>
    <w:rsid w:val="00EF65CD"/>
    <w:rsid w:val="00EF6ECF"/>
    <w:rsid w:val="00F06799"/>
    <w:rsid w:val="00F07388"/>
    <w:rsid w:val="00F111D1"/>
    <w:rsid w:val="00F16329"/>
    <w:rsid w:val="00F221A3"/>
    <w:rsid w:val="00F223F8"/>
    <w:rsid w:val="00F2420C"/>
    <w:rsid w:val="00F2428B"/>
    <w:rsid w:val="00F25A66"/>
    <w:rsid w:val="00F25B62"/>
    <w:rsid w:val="00F261C4"/>
    <w:rsid w:val="00F26221"/>
    <w:rsid w:val="00F2672B"/>
    <w:rsid w:val="00F32C46"/>
    <w:rsid w:val="00F3308F"/>
    <w:rsid w:val="00F34F3C"/>
    <w:rsid w:val="00F37CC3"/>
    <w:rsid w:val="00F37F93"/>
    <w:rsid w:val="00F44CEE"/>
    <w:rsid w:val="00F45D6E"/>
    <w:rsid w:val="00F51044"/>
    <w:rsid w:val="00F5285C"/>
    <w:rsid w:val="00F54B7C"/>
    <w:rsid w:val="00F5622D"/>
    <w:rsid w:val="00F60998"/>
    <w:rsid w:val="00F61851"/>
    <w:rsid w:val="00F6295A"/>
    <w:rsid w:val="00F63AE4"/>
    <w:rsid w:val="00F736A6"/>
    <w:rsid w:val="00F809D1"/>
    <w:rsid w:val="00F81E90"/>
    <w:rsid w:val="00F83E44"/>
    <w:rsid w:val="00F87799"/>
    <w:rsid w:val="00F9269D"/>
    <w:rsid w:val="00FA0339"/>
    <w:rsid w:val="00FB0FF0"/>
    <w:rsid w:val="00FB231A"/>
    <w:rsid w:val="00FC3114"/>
    <w:rsid w:val="00FC736E"/>
    <w:rsid w:val="00FD0204"/>
    <w:rsid w:val="00FE5081"/>
    <w:rsid w:val="00FF4BE9"/>
    <w:rsid w:val="0148242C"/>
    <w:rsid w:val="01AC0EB3"/>
    <w:rsid w:val="01BD3A01"/>
    <w:rsid w:val="01D528F5"/>
    <w:rsid w:val="01DB54CC"/>
    <w:rsid w:val="025024CB"/>
    <w:rsid w:val="04564080"/>
    <w:rsid w:val="047E5885"/>
    <w:rsid w:val="04D049BB"/>
    <w:rsid w:val="056C11E7"/>
    <w:rsid w:val="060E7545"/>
    <w:rsid w:val="065E0B81"/>
    <w:rsid w:val="074C3268"/>
    <w:rsid w:val="07F12126"/>
    <w:rsid w:val="083B4E90"/>
    <w:rsid w:val="0875351E"/>
    <w:rsid w:val="092C4562"/>
    <w:rsid w:val="093C5CFA"/>
    <w:rsid w:val="0AED5F99"/>
    <w:rsid w:val="0BE539BD"/>
    <w:rsid w:val="0D266FA1"/>
    <w:rsid w:val="0E652E62"/>
    <w:rsid w:val="0E6F5807"/>
    <w:rsid w:val="0EAB39EE"/>
    <w:rsid w:val="0EE710CA"/>
    <w:rsid w:val="0F290F62"/>
    <w:rsid w:val="100F7A22"/>
    <w:rsid w:val="10FE530D"/>
    <w:rsid w:val="11543EAF"/>
    <w:rsid w:val="12C12F4D"/>
    <w:rsid w:val="145D2A1E"/>
    <w:rsid w:val="14CB7BDF"/>
    <w:rsid w:val="157C5FA0"/>
    <w:rsid w:val="15936A8D"/>
    <w:rsid w:val="15A25C6A"/>
    <w:rsid w:val="15F656EA"/>
    <w:rsid w:val="16F45D7F"/>
    <w:rsid w:val="17423655"/>
    <w:rsid w:val="17AD3F11"/>
    <w:rsid w:val="18C6752B"/>
    <w:rsid w:val="19A22151"/>
    <w:rsid w:val="19A2226A"/>
    <w:rsid w:val="1A950DC5"/>
    <w:rsid w:val="1B34690B"/>
    <w:rsid w:val="1B4373C9"/>
    <w:rsid w:val="1BA3764C"/>
    <w:rsid w:val="1BB13156"/>
    <w:rsid w:val="1BEB5819"/>
    <w:rsid w:val="1C265E6D"/>
    <w:rsid w:val="1CB71B86"/>
    <w:rsid w:val="1E556610"/>
    <w:rsid w:val="1F3D2BFA"/>
    <w:rsid w:val="1FA4713E"/>
    <w:rsid w:val="20842477"/>
    <w:rsid w:val="20BC2C99"/>
    <w:rsid w:val="20F87736"/>
    <w:rsid w:val="211F3D60"/>
    <w:rsid w:val="222937A2"/>
    <w:rsid w:val="223C2A23"/>
    <w:rsid w:val="25871EF5"/>
    <w:rsid w:val="28E9263F"/>
    <w:rsid w:val="29DF5D33"/>
    <w:rsid w:val="2A6C5DD0"/>
    <w:rsid w:val="2A795CDE"/>
    <w:rsid w:val="2AC8552E"/>
    <w:rsid w:val="2B6F6210"/>
    <w:rsid w:val="2B750D60"/>
    <w:rsid w:val="2B935419"/>
    <w:rsid w:val="2BEB141F"/>
    <w:rsid w:val="2C844C80"/>
    <w:rsid w:val="2CB963BC"/>
    <w:rsid w:val="2D55471C"/>
    <w:rsid w:val="2DB53E7F"/>
    <w:rsid w:val="2E127417"/>
    <w:rsid w:val="2E3316D6"/>
    <w:rsid w:val="2E3A1FD4"/>
    <w:rsid w:val="2F8C116C"/>
    <w:rsid w:val="30052B3A"/>
    <w:rsid w:val="30AF7351"/>
    <w:rsid w:val="30BF65F7"/>
    <w:rsid w:val="32166E1F"/>
    <w:rsid w:val="32352ACA"/>
    <w:rsid w:val="32BC54D5"/>
    <w:rsid w:val="34651F66"/>
    <w:rsid w:val="34771F58"/>
    <w:rsid w:val="35F45A74"/>
    <w:rsid w:val="3635312B"/>
    <w:rsid w:val="368A41FA"/>
    <w:rsid w:val="382B5269"/>
    <w:rsid w:val="38603085"/>
    <w:rsid w:val="392E268D"/>
    <w:rsid w:val="3AAD70E8"/>
    <w:rsid w:val="3AD012D9"/>
    <w:rsid w:val="3AD44083"/>
    <w:rsid w:val="3B81407F"/>
    <w:rsid w:val="3B9640E5"/>
    <w:rsid w:val="3BAD0101"/>
    <w:rsid w:val="3C41551D"/>
    <w:rsid w:val="3CB92901"/>
    <w:rsid w:val="3CCD7331"/>
    <w:rsid w:val="3CF06619"/>
    <w:rsid w:val="3D155189"/>
    <w:rsid w:val="3D2705F7"/>
    <w:rsid w:val="3E0E5787"/>
    <w:rsid w:val="3E410BF3"/>
    <w:rsid w:val="3E57118B"/>
    <w:rsid w:val="3E876451"/>
    <w:rsid w:val="3F445992"/>
    <w:rsid w:val="3F5F482B"/>
    <w:rsid w:val="402C69EC"/>
    <w:rsid w:val="40E5330D"/>
    <w:rsid w:val="41826B50"/>
    <w:rsid w:val="43C20955"/>
    <w:rsid w:val="43F736DA"/>
    <w:rsid w:val="446B6E9C"/>
    <w:rsid w:val="45530F91"/>
    <w:rsid w:val="45A93CBA"/>
    <w:rsid w:val="45DA769E"/>
    <w:rsid w:val="46960375"/>
    <w:rsid w:val="46D80B6E"/>
    <w:rsid w:val="473B1A93"/>
    <w:rsid w:val="4779139D"/>
    <w:rsid w:val="48DD41CF"/>
    <w:rsid w:val="49366445"/>
    <w:rsid w:val="4A0F2E7C"/>
    <w:rsid w:val="4A415698"/>
    <w:rsid w:val="4B5802E8"/>
    <w:rsid w:val="4B6C2F6B"/>
    <w:rsid w:val="4BC37A20"/>
    <w:rsid w:val="4C7F3385"/>
    <w:rsid w:val="4D715A48"/>
    <w:rsid w:val="4EC94615"/>
    <w:rsid w:val="4F86106F"/>
    <w:rsid w:val="4FB43D10"/>
    <w:rsid w:val="50971FFE"/>
    <w:rsid w:val="50D466A0"/>
    <w:rsid w:val="5104319D"/>
    <w:rsid w:val="51443F15"/>
    <w:rsid w:val="51887CFF"/>
    <w:rsid w:val="52877551"/>
    <w:rsid w:val="54946653"/>
    <w:rsid w:val="554303F1"/>
    <w:rsid w:val="55602817"/>
    <w:rsid w:val="55882D8E"/>
    <w:rsid w:val="55E35115"/>
    <w:rsid w:val="56093128"/>
    <w:rsid w:val="57B1140C"/>
    <w:rsid w:val="57C615D9"/>
    <w:rsid w:val="58880671"/>
    <w:rsid w:val="58D87137"/>
    <w:rsid w:val="5BA64AB4"/>
    <w:rsid w:val="5C2C38E4"/>
    <w:rsid w:val="5C41029C"/>
    <w:rsid w:val="5C5A137B"/>
    <w:rsid w:val="5E445FB2"/>
    <w:rsid w:val="5E8E2C3C"/>
    <w:rsid w:val="5EB76BAD"/>
    <w:rsid w:val="601F3B2A"/>
    <w:rsid w:val="60E40C3F"/>
    <w:rsid w:val="61354AFB"/>
    <w:rsid w:val="619D5DEB"/>
    <w:rsid w:val="620F24BF"/>
    <w:rsid w:val="62E36B43"/>
    <w:rsid w:val="63515116"/>
    <w:rsid w:val="639F2D73"/>
    <w:rsid w:val="641813C8"/>
    <w:rsid w:val="645E377B"/>
    <w:rsid w:val="646E78C1"/>
    <w:rsid w:val="64B723F1"/>
    <w:rsid w:val="65560F3E"/>
    <w:rsid w:val="65836719"/>
    <w:rsid w:val="65972690"/>
    <w:rsid w:val="668E0E0B"/>
    <w:rsid w:val="677C2B93"/>
    <w:rsid w:val="6AD7273E"/>
    <w:rsid w:val="6B4C5C68"/>
    <w:rsid w:val="6C427A1F"/>
    <w:rsid w:val="6C645895"/>
    <w:rsid w:val="6C692B58"/>
    <w:rsid w:val="6C987F21"/>
    <w:rsid w:val="6C9B6FF0"/>
    <w:rsid w:val="6D57568D"/>
    <w:rsid w:val="6FE82141"/>
    <w:rsid w:val="70D97754"/>
    <w:rsid w:val="71457C54"/>
    <w:rsid w:val="716A6876"/>
    <w:rsid w:val="71B102D4"/>
    <w:rsid w:val="73A828BC"/>
    <w:rsid w:val="74BF2A3A"/>
    <w:rsid w:val="76CF05BB"/>
    <w:rsid w:val="7706169B"/>
    <w:rsid w:val="772E16C6"/>
    <w:rsid w:val="77BA0F8D"/>
    <w:rsid w:val="77F97A76"/>
    <w:rsid w:val="78AC7196"/>
    <w:rsid w:val="792C3A87"/>
    <w:rsid w:val="7AEC597C"/>
    <w:rsid w:val="7B3B03A7"/>
    <w:rsid w:val="7B811552"/>
    <w:rsid w:val="7BBE7AB3"/>
    <w:rsid w:val="7BF60C47"/>
    <w:rsid w:val="7CAD35D0"/>
    <w:rsid w:val="7E9C45B7"/>
    <w:rsid w:val="7F1501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qFormat/>
    <w:uiPriority w:val="0"/>
    <w:pPr>
      <w:spacing w:after="120"/>
    </w:pPr>
    <w:rPr>
      <w:rFonts w:ascii="Times New Roman" w:hAnsi="Times New Roman" w:eastAsia="宋体" w:cs="Times New Roman"/>
      <w:szCs w:val="20"/>
    </w:rPr>
  </w:style>
  <w:style w:type="paragraph" w:styleId="4">
    <w:name w:val="footer"/>
    <w:basedOn w:val="1"/>
    <w:link w:val="9"/>
    <w:qFormat/>
    <w:uiPriority w:val="99"/>
    <w:pPr>
      <w:tabs>
        <w:tab w:val="center" w:pos="4153"/>
        <w:tab w:val="right" w:pos="8306"/>
      </w:tabs>
    </w:pPr>
    <w:rPr>
      <w:rFonts w:eastAsia="宋体"/>
      <w:sz w:val="18"/>
      <w:szCs w:val="20"/>
    </w:rPr>
  </w:style>
  <w:style w:type="paragraph" w:styleId="5">
    <w:name w:val="header"/>
    <w:basedOn w:val="1"/>
    <w:link w:val="14"/>
    <w:qFormat/>
    <w:uiPriority w:val="99"/>
    <w:pPr>
      <w:pBdr>
        <w:bottom w:val="single" w:color="auto" w:sz="6" w:space="1"/>
      </w:pBdr>
      <w:tabs>
        <w:tab w:val="center" w:pos="4153"/>
        <w:tab w:val="right" w:pos="8306"/>
      </w:tabs>
      <w:jc w:val="center"/>
    </w:pPr>
    <w:rPr>
      <w:sz w:val="18"/>
      <w:szCs w:val="20"/>
    </w:rPr>
  </w:style>
  <w:style w:type="paragraph" w:styleId="6">
    <w:name w:val="Title"/>
    <w:basedOn w:val="1"/>
    <w:next w:val="1"/>
    <w:link w:val="15"/>
    <w:qFormat/>
    <w:locked/>
    <w:uiPriority w:val="99"/>
    <w:pPr>
      <w:spacing w:before="240" w:after="60"/>
      <w:jc w:val="center"/>
      <w:outlineLvl w:val="0"/>
    </w:pPr>
    <w:rPr>
      <w:rFonts w:ascii="Cambria" w:hAnsi="Cambria" w:eastAsia="宋体"/>
      <w:b/>
      <w:sz w:val="32"/>
      <w:szCs w:val="20"/>
    </w:rPr>
  </w:style>
  <w:style w:type="character" w:customStyle="1" w:styleId="9">
    <w:name w:val="页脚 Char"/>
    <w:link w:val="4"/>
    <w:qFormat/>
    <w:locked/>
    <w:uiPriority w:val="99"/>
    <w:rPr>
      <w:rFonts w:ascii="Tahoma" w:hAnsi="Tahoma"/>
      <w:sz w:val="18"/>
    </w:rPr>
  </w:style>
  <w:style w:type="character" w:customStyle="1" w:styleId="10">
    <w:name w:val="Footer Char1"/>
    <w:semiHidden/>
    <w:qFormat/>
    <w:uiPriority w:val="99"/>
    <w:rPr>
      <w:rFonts w:ascii="Tahoma" w:hAnsi="Tahoma" w:eastAsia="微软雅黑"/>
      <w:kern w:val="0"/>
      <w:sz w:val="18"/>
    </w:rPr>
  </w:style>
  <w:style w:type="character" w:customStyle="1" w:styleId="11">
    <w:name w:val="页脚 Char1"/>
    <w:semiHidden/>
    <w:qFormat/>
    <w:uiPriority w:val="99"/>
    <w:rPr>
      <w:rFonts w:ascii="Tahoma" w:hAnsi="Tahoma" w:eastAsia="微软雅黑"/>
      <w:kern w:val="0"/>
      <w:sz w:val="18"/>
    </w:rPr>
  </w:style>
  <w:style w:type="paragraph" w:customStyle="1" w:styleId="12">
    <w:name w:val="普通(网站)1"/>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4">
    <w:name w:val="页眉 Char"/>
    <w:link w:val="5"/>
    <w:qFormat/>
    <w:locked/>
    <w:uiPriority w:val="99"/>
    <w:rPr>
      <w:rFonts w:ascii="Tahoma" w:hAnsi="Tahoma" w:eastAsia="微软雅黑"/>
      <w:kern w:val="0"/>
      <w:sz w:val="18"/>
    </w:rPr>
  </w:style>
  <w:style w:type="character" w:customStyle="1" w:styleId="15">
    <w:name w:val="标题 Char"/>
    <w:link w:val="6"/>
    <w:qFormat/>
    <w:locked/>
    <w:uiPriority w:val="99"/>
    <w:rPr>
      <w:rFonts w:ascii="Cambria" w:hAnsi="Cambria"/>
      <w:b/>
      <w:kern w:val="0"/>
      <w:sz w:val="32"/>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CFBA1-D18E-4461-A308-DEB01E06824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411</Words>
  <Characters>2348</Characters>
  <Lines>19</Lines>
  <Paragraphs>5</Paragraphs>
  <TotalTime>3</TotalTime>
  <ScaleCrop>false</ScaleCrop>
  <LinksUpToDate>false</LinksUpToDate>
  <CharactersWithSpaces>2754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2018-06-05T11:32:00Z</dcterms:created>
  <dc:creator>huangjin</dc:creator>
  <cp:lastModifiedBy>caoye</cp:lastModifiedBy>
  <cp:lastPrinted>2019-07-01T05:50:00Z</cp:lastPrinted>
  <dcterms:modified xsi:type="dcterms:W3CDTF">2021-02-03T12:58:20Z</dcterms:modified>
  <cp:revision>890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